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507" w:rsidRPr="00560176" w:rsidRDefault="00446507" w:rsidP="00820EE2">
      <w:pPr>
        <w:spacing w:after="0" w:line="240" w:lineRule="auto"/>
        <w:jc w:val="right"/>
        <w:rPr>
          <w:rFonts w:ascii="Times New Roman" w:hAnsi="Times New Roman" w:cs="Times New Roman"/>
          <w:b/>
        </w:rPr>
      </w:pPr>
      <w:r w:rsidRPr="00560176">
        <w:rPr>
          <w:rFonts w:ascii="Times New Roman" w:hAnsi="Times New Roman" w:cs="Times New Roman"/>
          <w:b/>
        </w:rPr>
        <w:t>Утверждено</w:t>
      </w:r>
    </w:p>
    <w:p w:rsidR="00446507" w:rsidRPr="00CF3E8E" w:rsidRDefault="00446507" w:rsidP="00820EE2">
      <w:pPr>
        <w:spacing w:after="0" w:line="240" w:lineRule="auto"/>
        <w:jc w:val="right"/>
        <w:rPr>
          <w:rFonts w:ascii="Times New Roman" w:hAnsi="Times New Roman" w:cs="Times New Roman"/>
          <w:b/>
        </w:rPr>
      </w:pPr>
      <w:r w:rsidRPr="00560176">
        <w:rPr>
          <w:rFonts w:ascii="Times New Roman" w:hAnsi="Times New Roman" w:cs="Times New Roman"/>
          <w:b/>
        </w:rPr>
        <w:t xml:space="preserve">Общим собранием членов Союза Торговых </w:t>
      </w:r>
      <w:r w:rsidRPr="00CF3E8E">
        <w:rPr>
          <w:rFonts w:ascii="Times New Roman" w:hAnsi="Times New Roman" w:cs="Times New Roman"/>
          <w:b/>
        </w:rPr>
        <w:t>Электронных Площадок</w:t>
      </w:r>
    </w:p>
    <w:p w:rsidR="00446507" w:rsidRPr="00560176" w:rsidRDefault="00446507" w:rsidP="00820EE2">
      <w:pPr>
        <w:spacing w:after="0" w:line="240" w:lineRule="auto"/>
        <w:jc w:val="right"/>
        <w:rPr>
          <w:rFonts w:ascii="Times New Roman" w:hAnsi="Times New Roman" w:cs="Times New Roman"/>
          <w:b/>
        </w:rPr>
      </w:pPr>
      <w:r w:rsidRPr="00CF3E8E">
        <w:rPr>
          <w:rFonts w:ascii="Times New Roman" w:hAnsi="Times New Roman" w:cs="Times New Roman"/>
          <w:b/>
        </w:rPr>
        <w:t>Протокол от «</w:t>
      </w:r>
      <w:r w:rsidR="00CF3E8E" w:rsidRPr="00CF3E8E">
        <w:rPr>
          <w:rFonts w:ascii="Times New Roman" w:hAnsi="Times New Roman" w:cs="Times New Roman"/>
          <w:b/>
        </w:rPr>
        <w:t>1</w:t>
      </w:r>
      <w:r w:rsidR="00BC0553">
        <w:rPr>
          <w:rFonts w:ascii="Times New Roman" w:hAnsi="Times New Roman" w:cs="Times New Roman"/>
          <w:b/>
        </w:rPr>
        <w:t>7</w:t>
      </w:r>
      <w:r w:rsidRPr="00CF3E8E">
        <w:rPr>
          <w:rFonts w:ascii="Times New Roman" w:hAnsi="Times New Roman" w:cs="Times New Roman"/>
          <w:b/>
        </w:rPr>
        <w:t>»</w:t>
      </w:r>
      <w:r w:rsidR="00A3784C" w:rsidRPr="00CF3E8E">
        <w:rPr>
          <w:rFonts w:ascii="Times New Roman" w:hAnsi="Times New Roman" w:cs="Times New Roman"/>
          <w:b/>
        </w:rPr>
        <w:t xml:space="preserve"> </w:t>
      </w:r>
      <w:r w:rsidR="00BC0553">
        <w:rPr>
          <w:rFonts w:ascii="Times New Roman" w:hAnsi="Times New Roman" w:cs="Times New Roman"/>
          <w:b/>
        </w:rPr>
        <w:t>июл</w:t>
      </w:r>
      <w:r w:rsidR="00CF3E8E" w:rsidRPr="00CF3E8E">
        <w:rPr>
          <w:rFonts w:ascii="Times New Roman" w:hAnsi="Times New Roman" w:cs="Times New Roman"/>
          <w:b/>
        </w:rPr>
        <w:t>я</w:t>
      </w:r>
      <w:r w:rsidR="00A3784C" w:rsidRPr="00CF3E8E">
        <w:rPr>
          <w:rFonts w:ascii="Times New Roman" w:hAnsi="Times New Roman" w:cs="Times New Roman"/>
          <w:b/>
        </w:rPr>
        <w:t xml:space="preserve"> </w:t>
      </w:r>
      <w:r w:rsidRPr="00CF3E8E">
        <w:rPr>
          <w:rFonts w:ascii="Times New Roman" w:hAnsi="Times New Roman" w:cs="Times New Roman"/>
          <w:b/>
        </w:rPr>
        <w:t>201</w:t>
      </w:r>
      <w:r w:rsidR="00BC0553">
        <w:rPr>
          <w:rFonts w:ascii="Times New Roman" w:hAnsi="Times New Roman" w:cs="Times New Roman"/>
          <w:b/>
        </w:rPr>
        <w:t>7</w:t>
      </w:r>
      <w:bookmarkStart w:id="0" w:name="_GoBack"/>
      <w:bookmarkEnd w:id="0"/>
      <w:r w:rsidRPr="00CF3E8E">
        <w:rPr>
          <w:rFonts w:ascii="Times New Roman" w:hAnsi="Times New Roman" w:cs="Times New Roman"/>
          <w:b/>
        </w:rPr>
        <w:t>г.</w:t>
      </w:r>
    </w:p>
    <w:p w:rsidR="00446507" w:rsidRDefault="00446507" w:rsidP="00820EE2">
      <w:pPr>
        <w:spacing w:after="0" w:line="240" w:lineRule="auto"/>
        <w:ind w:firstLine="567"/>
        <w:jc w:val="both"/>
        <w:rPr>
          <w:rStyle w:val="fontstyle01"/>
          <w:rFonts w:ascii="Times New Roman" w:hAnsi="Times New Roman" w:cs="Times New Roman"/>
          <w:sz w:val="22"/>
          <w:szCs w:val="22"/>
        </w:rPr>
      </w:pPr>
    </w:p>
    <w:p w:rsidR="00820EE2" w:rsidRDefault="00820EE2" w:rsidP="00820EE2">
      <w:pPr>
        <w:spacing w:after="0" w:line="240" w:lineRule="auto"/>
        <w:jc w:val="center"/>
        <w:rPr>
          <w:rStyle w:val="fontstyle01"/>
          <w:rFonts w:ascii="Times New Roman" w:hAnsi="Times New Roman" w:cs="Times New Roman"/>
          <w:b/>
          <w:sz w:val="22"/>
          <w:szCs w:val="22"/>
        </w:rPr>
      </w:pPr>
    </w:p>
    <w:p w:rsidR="00820EE2" w:rsidRDefault="00820EE2" w:rsidP="00820EE2">
      <w:pPr>
        <w:spacing w:after="0" w:line="240" w:lineRule="auto"/>
        <w:jc w:val="center"/>
        <w:rPr>
          <w:rStyle w:val="fontstyle01"/>
          <w:rFonts w:ascii="Times New Roman" w:hAnsi="Times New Roman" w:cs="Times New Roman"/>
          <w:b/>
          <w:sz w:val="22"/>
          <w:szCs w:val="22"/>
        </w:rPr>
      </w:pPr>
    </w:p>
    <w:p w:rsidR="00446507" w:rsidRPr="00446507" w:rsidRDefault="00446507" w:rsidP="00820EE2">
      <w:pPr>
        <w:spacing w:after="0" w:line="240" w:lineRule="auto"/>
        <w:jc w:val="center"/>
        <w:rPr>
          <w:rStyle w:val="fontstyle01"/>
          <w:rFonts w:ascii="Times New Roman" w:hAnsi="Times New Roman" w:cs="Times New Roman"/>
          <w:b/>
          <w:sz w:val="22"/>
          <w:szCs w:val="22"/>
        </w:rPr>
      </w:pPr>
      <w:r w:rsidRPr="00446507">
        <w:rPr>
          <w:rStyle w:val="fontstyle01"/>
          <w:rFonts w:ascii="Times New Roman" w:hAnsi="Times New Roman" w:cs="Times New Roman"/>
          <w:b/>
          <w:sz w:val="22"/>
          <w:szCs w:val="22"/>
        </w:rPr>
        <w:t>Стандарты и Правила</w:t>
      </w:r>
    </w:p>
    <w:p w:rsidR="00820EE2" w:rsidRDefault="00446507" w:rsidP="00820EE2">
      <w:pPr>
        <w:spacing w:after="0" w:line="240" w:lineRule="auto"/>
        <w:jc w:val="center"/>
        <w:rPr>
          <w:rStyle w:val="fontstyle01"/>
          <w:rFonts w:ascii="Times New Roman" w:hAnsi="Times New Roman" w:cs="Times New Roman"/>
          <w:b/>
          <w:sz w:val="22"/>
          <w:szCs w:val="22"/>
        </w:rPr>
      </w:pPr>
      <w:r w:rsidRPr="00446507">
        <w:rPr>
          <w:rStyle w:val="fontstyle01"/>
          <w:rFonts w:ascii="Times New Roman" w:hAnsi="Times New Roman" w:cs="Times New Roman"/>
          <w:b/>
          <w:sz w:val="22"/>
          <w:szCs w:val="22"/>
        </w:rPr>
        <w:t>профессиональной деятельности операторов электронных площадок</w:t>
      </w:r>
      <w:r w:rsidR="00820EE2">
        <w:rPr>
          <w:rStyle w:val="fontstyle01"/>
          <w:rFonts w:ascii="Times New Roman" w:hAnsi="Times New Roman" w:cs="Times New Roman"/>
          <w:b/>
          <w:sz w:val="22"/>
          <w:szCs w:val="22"/>
        </w:rPr>
        <w:t xml:space="preserve"> </w:t>
      </w:r>
    </w:p>
    <w:p w:rsidR="00446507" w:rsidRPr="00446507" w:rsidRDefault="00820EE2" w:rsidP="00820EE2">
      <w:pPr>
        <w:spacing w:after="0" w:line="240" w:lineRule="auto"/>
        <w:jc w:val="center"/>
        <w:rPr>
          <w:rStyle w:val="fontstyle01"/>
          <w:rFonts w:ascii="Times New Roman" w:hAnsi="Times New Roman" w:cs="Times New Roman"/>
          <w:b/>
          <w:sz w:val="22"/>
          <w:szCs w:val="22"/>
        </w:rPr>
      </w:pPr>
      <w:r>
        <w:rPr>
          <w:rStyle w:val="fontstyle01"/>
          <w:rFonts w:ascii="Times New Roman" w:hAnsi="Times New Roman" w:cs="Times New Roman"/>
          <w:b/>
          <w:sz w:val="22"/>
          <w:szCs w:val="22"/>
        </w:rPr>
        <w:t>по проведению торгов в электронной форме</w:t>
      </w:r>
    </w:p>
    <w:p w:rsidR="00446507" w:rsidRDefault="00446507" w:rsidP="00820EE2">
      <w:pPr>
        <w:spacing w:after="0" w:line="240" w:lineRule="auto"/>
        <w:jc w:val="center"/>
        <w:rPr>
          <w:rStyle w:val="fontstyle01"/>
          <w:rFonts w:ascii="Times New Roman" w:hAnsi="Times New Roman" w:cs="Times New Roman"/>
          <w:sz w:val="22"/>
          <w:szCs w:val="22"/>
        </w:rPr>
      </w:pPr>
    </w:p>
    <w:p w:rsidR="00820EE2" w:rsidRPr="00813995" w:rsidRDefault="00820EE2" w:rsidP="00C47E6C">
      <w:pPr>
        <w:pStyle w:val="a3"/>
        <w:numPr>
          <w:ilvl w:val="0"/>
          <w:numId w:val="2"/>
        </w:numPr>
        <w:tabs>
          <w:tab w:val="left" w:pos="284"/>
        </w:tabs>
        <w:spacing w:after="0" w:line="240" w:lineRule="auto"/>
        <w:ind w:left="0" w:firstLine="0"/>
        <w:jc w:val="center"/>
        <w:rPr>
          <w:rStyle w:val="fontstyle01"/>
          <w:rFonts w:ascii="Times New Roman" w:hAnsi="Times New Roman" w:cs="Times New Roman"/>
          <w:b/>
          <w:sz w:val="22"/>
          <w:szCs w:val="22"/>
        </w:rPr>
      </w:pPr>
      <w:r w:rsidRPr="00813995">
        <w:rPr>
          <w:rStyle w:val="fontstyle01"/>
          <w:rFonts w:ascii="Times New Roman" w:hAnsi="Times New Roman" w:cs="Times New Roman"/>
          <w:b/>
          <w:sz w:val="22"/>
          <w:szCs w:val="22"/>
        </w:rPr>
        <w:t>Общие положения</w:t>
      </w:r>
    </w:p>
    <w:p w:rsidR="00446507" w:rsidRDefault="00446507" w:rsidP="00820EE2">
      <w:pPr>
        <w:spacing w:after="0" w:line="240" w:lineRule="auto"/>
        <w:jc w:val="both"/>
        <w:rPr>
          <w:rStyle w:val="fontstyle01"/>
          <w:rFonts w:ascii="Times New Roman" w:hAnsi="Times New Roman" w:cs="Times New Roman"/>
          <w:sz w:val="22"/>
          <w:szCs w:val="22"/>
        </w:rPr>
      </w:pPr>
    </w:p>
    <w:p w:rsidR="00592ACD" w:rsidRPr="002E458A" w:rsidRDefault="00446507" w:rsidP="00820EE2">
      <w:pPr>
        <w:pStyle w:val="a3"/>
        <w:numPr>
          <w:ilvl w:val="1"/>
          <w:numId w:val="1"/>
        </w:numPr>
        <w:tabs>
          <w:tab w:val="left" w:pos="993"/>
        </w:tabs>
        <w:spacing w:after="0" w:line="240" w:lineRule="auto"/>
        <w:ind w:left="0" w:firstLine="567"/>
        <w:jc w:val="both"/>
        <w:rPr>
          <w:rStyle w:val="fontstyle01"/>
          <w:rFonts w:ascii="Times New Roman" w:hAnsi="Times New Roman" w:cs="Times New Roman"/>
          <w:sz w:val="22"/>
          <w:szCs w:val="22"/>
        </w:rPr>
      </w:pPr>
      <w:r w:rsidRPr="00820EE2">
        <w:rPr>
          <w:rStyle w:val="fontstyle01"/>
          <w:rFonts w:ascii="Times New Roman" w:hAnsi="Times New Roman" w:cs="Times New Roman"/>
          <w:sz w:val="22"/>
          <w:szCs w:val="22"/>
        </w:rPr>
        <w:t xml:space="preserve">Настоящие Стандарты и Правила профессиональной деятельности операторов электронных </w:t>
      </w:r>
      <w:r w:rsidRPr="002E458A">
        <w:rPr>
          <w:rStyle w:val="fontstyle01"/>
          <w:rFonts w:ascii="Times New Roman" w:hAnsi="Times New Roman" w:cs="Times New Roman"/>
          <w:sz w:val="22"/>
          <w:szCs w:val="22"/>
        </w:rPr>
        <w:t xml:space="preserve">площадок по проведению торгов в электронной форме, именуемые далее </w:t>
      </w:r>
      <w:r w:rsidRPr="002E458A">
        <w:rPr>
          <w:rStyle w:val="fontstyle21"/>
          <w:rFonts w:ascii="Times New Roman" w:hAnsi="Times New Roman" w:cs="Times New Roman"/>
          <w:sz w:val="22"/>
          <w:szCs w:val="22"/>
        </w:rPr>
        <w:t xml:space="preserve">Стандарты и Правила </w:t>
      </w:r>
      <w:r w:rsidRPr="002E458A">
        <w:rPr>
          <w:rStyle w:val="fontstyle01"/>
          <w:rFonts w:ascii="Times New Roman" w:hAnsi="Times New Roman" w:cs="Times New Roman"/>
          <w:sz w:val="22"/>
          <w:szCs w:val="22"/>
        </w:rPr>
        <w:t>разработаны в соответствии с Федеральными законами РФ "О несостоятельности (банкротстве)", «О</w:t>
      </w:r>
      <w:r w:rsidR="002E458A" w:rsidRPr="002E458A">
        <w:rPr>
          <w:rStyle w:val="fontstyle01"/>
          <w:rFonts w:ascii="Times New Roman" w:hAnsi="Times New Roman" w:cs="Times New Roman"/>
          <w:sz w:val="22"/>
          <w:szCs w:val="22"/>
        </w:rPr>
        <w:t xml:space="preserve"> Саморегулируемых организациях»</w:t>
      </w:r>
      <w:r w:rsidRPr="002E458A">
        <w:rPr>
          <w:rStyle w:val="fontstyle01"/>
          <w:rFonts w:ascii="Times New Roman" w:hAnsi="Times New Roman" w:cs="Times New Roman"/>
          <w:sz w:val="22"/>
          <w:szCs w:val="22"/>
        </w:rPr>
        <w:t xml:space="preserve"> </w:t>
      </w:r>
      <w:r w:rsidR="002E458A" w:rsidRPr="002E458A">
        <w:rPr>
          <w:rFonts w:ascii="Times New Roman" w:hAnsi="Times New Roman" w:cs="Times New Roman"/>
          <w:color w:val="000000"/>
        </w:rPr>
        <w:t>и иных требований законодательства Российской Федерации о банкротстве, Федеральным законом от 06.04.2011 г. № 63-ФЗ «Об электронной подписи» и Федеральным законом от 27.07.2006 г. № 152-ФЗ «О персональных данных», а также в соответствии с Приказом Минэкономразвития РФ от 23.07.2015 N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N 178 и признании утратившими силу некоторых приказов Минэкономразвития России" (далее по тексту – Приказ).</w:t>
      </w:r>
    </w:p>
    <w:p w:rsidR="00820EE2" w:rsidRPr="00820EE2" w:rsidRDefault="00820EE2" w:rsidP="00820EE2">
      <w:pPr>
        <w:pStyle w:val="a3"/>
        <w:numPr>
          <w:ilvl w:val="1"/>
          <w:numId w:val="1"/>
        </w:numPr>
        <w:tabs>
          <w:tab w:val="left" w:pos="993"/>
        </w:tabs>
        <w:spacing w:after="0" w:line="240" w:lineRule="auto"/>
        <w:ind w:left="0" w:firstLine="567"/>
        <w:jc w:val="both"/>
        <w:rPr>
          <w:rStyle w:val="fontstyle01"/>
          <w:rFonts w:ascii="Times New Roman" w:hAnsi="Times New Roman" w:cs="Times New Roman"/>
          <w:sz w:val="22"/>
          <w:szCs w:val="22"/>
        </w:rPr>
      </w:pPr>
      <w:r w:rsidRPr="002E458A">
        <w:rPr>
          <w:rStyle w:val="fontstyle01"/>
          <w:rFonts w:ascii="Times New Roman" w:hAnsi="Times New Roman" w:cs="Times New Roman"/>
          <w:sz w:val="22"/>
          <w:szCs w:val="22"/>
        </w:rPr>
        <w:t>Настоящие Стандарты и Правила профессиональной деятельности обязательны для исполнения всеми членами Союза. В случае возникновения обстоятельств</w:t>
      </w:r>
      <w:r w:rsidR="005A1E90">
        <w:rPr>
          <w:rStyle w:val="fontstyle01"/>
          <w:rFonts w:ascii="Times New Roman" w:hAnsi="Times New Roman" w:cs="Times New Roman"/>
          <w:sz w:val="22"/>
          <w:szCs w:val="22"/>
        </w:rPr>
        <w:t>,</w:t>
      </w:r>
      <w:r w:rsidRPr="002E458A">
        <w:rPr>
          <w:rStyle w:val="fontstyle01"/>
          <w:rFonts w:ascii="Times New Roman" w:hAnsi="Times New Roman" w:cs="Times New Roman"/>
          <w:sz w:val="22"/>
          <w:szCs w:val="22"/>
        </w:rPr>
        <w:t xml:space="preserve"> влекущих невозможность членом Союза выполнения</w:t>
      </w:r>
      <w:r w:rsidRPr="00820EE2">
        <w:rPr>
          <w:rStyle w:val="fontstyle01"/>
          <w:rFonts w:ascii="Times New Roman" w:hAnsi="Times New Roman" w:cs="Times New Roman"/>
          <w:sz w:val="22"/>
          <w:szCs w:val="22"/>
        </w:rPr>
        <w:t xml:space="preserve"> отдельных положений настоящих Стандартов и Правила профессиональной деятельности член Союза должен предпринять все необходимые меры для устранения указанных обстоятельств, а при невозможности устранения сообщить органам управления СТЭП (Директору Союза или Председателю Совета Союза).</w:t>
      </w:r>
    </w:p>
    <w:p w:rsidR="00820EE2" w:rsidRPr="00820EE2" w:rsidRDefault="00820EE2" w:rsidP="00820EE2">
      <w:pPr>
        <w:pStyle w:val="a3"/>
        <w:numPr>
          <w:ilvl w:val="1"/>
          <w:numId w:val="1"/>
        </w:numPr>
        <w:tabs>
          <w:tab w:val="left" w:pos="993"/>
        </w:tabs>
        <w:spacing w:after="0" w:line="240" w:lineRule="auto"/>
        <w:ind w:left="0" w:firstLine="567"/>
        <w:jc w:val="both"/>
        <w:rPr>
          <w:rStyle w:val="fontstyle01"/>
          <w:rFonts w:ascii="Times New Roman" w:hAnsi="Times New Roman" w:cs="Times New Roman"/>
          <w:sz w:val="22"/>
          <w:szCs w:val="22"/>
        </w:rPr>
      </w:pPr>
      <w:r w:rsidRPr="00820EE2">
        <w:rPr>
          <w:rStyle w:val="fontstyle01"/>
          <w:rFonts w:ascii="Times New Roman" w:hAnsi="Times New Roman" w:cs="Times New Roman"/>
          <w:sz w:val="22"/>
          <w:szCs w:val="22"/>
        </w:rPr>
        <w:t>При осуществлении профессиональной деятельности по реализации имущества Должника в процедурах банкротства члены Союза должны исходить из того, что арбитражный управляющий или организатор торгов заключает договор о проведении торгов с оператором электронной площадки, соответствующей требованиям</w:t>
      </w:r>
      <w:r w:rsidR="005A1E90">
        <w:rPr>
          <w:rStyle w:val="fontstyle01"/>
          <w:rFonts w:ascii="Times New Roman" w:hAnsi="Times New Roman" w:cs="Times New Roman"/>
          <w:sz w:val="22"/>
          <w:szCs w:val="22"/>
        </w:rPr>
        <w:t>,</w:t>
      </w:r>
      <w:r w:rsidRPr="00820EE2">
        <w:rPr>
          <w:rStyle w:val="fontstyle01"/>
          <w:rFonts w:ascii="Times New Roman" w:hAnsi="Times New Roman" w:cs="Times New Roman"/>
          <w:sz w:val="22"/>
          <w:szCs w:val="22"/>
        </w:rPr>
        <w:t xml:space="preserve"> предъявляемым ФЗ РФ «О несостоятельности (банкротстве)». Соответственно оператор электронной площадки оказывает профессиональные услуги неограниченному кругу лиц- организаторам торгов и участникам торгов.</w:t>
      </w:r>
    </w:p>
    <w:p w:rsidR="00820EE2" w:rsidRPr="00820EE2" w:rsidRDefault="00820EE2" w:rsidP="00820EE2">
      <w:pPr>
        <w:pStyle w:val="a3"/>
        <w:numPr>
          <w:ilvl w:val="1"/>
          <w:numId w:val="1"/>
        </w:numPr>
        <w:tabs>
          <w:tab w:val="left" w:pos="993"/>
        </w:tabs>
        <w:spacing w:after="0" w:line="240" w:lineRule="auto"/>
        <w:ind w:left="0" w:firstLine="567"/>
        <w:jc w:val="both"/>
        <w:rPr>
          <w:rStyle w:val="fontstyle01"/>
          <w:rFonts w:ascii="Times New Roman" w:hAnsi="Times New Roman" w:cs="Times New Roman"/>
          <w:sz w:val="22"/>
          <w:szCs w:val="22"/>
        </w:rPr>
      </w:pPr>
      <w:r w:rsidRPr="00820EE2">
        <w:rPr>
          <w:rStyle w:val="fontstyle01"/>
          <w:rFonts w:ascii="Times New Roman" w:hAnsi="Times New Roman" w:cs="Times New Roman"/>
          <w:sz w:val="22"/>
          <w:szCs w:val="22"/>
        </w:rPr>
        <w:t>Члены Союза должны обеспечить электронный документооборот</w:t>
      </w:r>
      <w:r w:rsidR="005A1E90">
        <w:rPr>
          <w:rStyle w:val="fontstyle01"/>
          <w:rFonts w:ascii="Times New Roman" w:hAnsi="Times New Roman" w:cs="Times New Roman"/>
          <w:sz w:val="22"/>
          <w:szCs w:val="22"/>
        </w:rPr>
        <w:t>,</w:t>
      </w:r>
      <w:r w:rsidRPr="00820EE2">
        <w:rPr>
          <w:rStyle w:val="fontstyle01"/>
          <w:rFonts w:ascii="Times New Roman" w:hAnsi="Times New Roman" w:cs="Times New Roman"/>
          <w:sz w:val="22"/>
          <w:szCs w:val="22"/>
        </w:rPr>
        <w:t xml:space="preserve"> позволяющий заключать договора с организаторами торгов. Указанные договора являются договорами присоединения. В заключении договоров с организаторами торгов член Союза не </w:t>
      </w:r>
      <w:r w:rsidR="005A1E90">
        <w:rPr>
          <w:rStyle w:val="fontstyle01"/>
          <w:rFonts w:ascii="Times New Roman" w:hAnsi="Times New Roman" w:cs="Times New Roman"/>
          <w:sz w:val="22"/>
          <w:szCs w:val="22"/>
        </w:rPr>
        <w:t>может отказать по причине каких-</w:t>
      </w:r>
      <w:r w:rsidRPr="00820EE2">
        <w:rPr>
          <w:rStyle w:val="fontstyle01"/>
          <w:rFonts w:ascii="Times New Roman" w:hAnsi="Times New Roman" w:cs="Times New Roman"/>
          <w:sz w:val="22"/>
          <w:szCs w:val="22"/>
        </w:rPr>
        <w:t>либо личных взаимоотношений или нежелании проводить конкретные торги. Основанием для отказа от заключения договора на проведение электронных торгов может быть только несоблюдение организатором торгов требований действующего законодательства и Регламента электронной площадки.</w:t>
      </w:r>
    </w:p>
    <w:p w:rsidR="00820EE2" w:rsidRPr="00C47E6C" w:rsidRDefault="00820EE2" w:rsidP="00820EE2">
      <w:pPr>
        <w:tabs>
          <w:tab w:val="left" w:pos="993"/>
        </w:tabs>
        <w:spacing w:after="0" w:line="240" w:lineRule="auto"/>
        <w:jc w:val="both"/>
        <w:rPr>
          <w:rStyle w:val="fontstyle01"/>
          <w:rFonts w:ascii="Times New Roman" w:hAnsi="Times New Roman" w:cs="Times New Roman"/>
          <w:sz w:val="22"/>
          <w:szCs w:val="22"/>
        </w:rPr>
      </w:pPr>
    </w:p>
    <w:p w:rsidR="004E16FA" w:rsidRPr="004E16FA" w:rsidRDefault="00820EE2" w:rsidP="00C47E6C">
      <w:pPr>
        <w:pStyle w:val="a3"/>
        <w:numPr>
          <w:ilvl w:val="0"/>
          <w:numId w:val="1"/>
        </w:numPr>
        <w:tabs>
          <w:tab w:val="left" w:pos="284"/>
        </w:tabs>
        <w:spacing w:after="0" w:line="240" w:lineRule="auto"/>
        <w:ind w:left="0" w:firstLine="0"/>
        <w:jc w:val="center"/>
        <w:rPr>
          <w:rStyle w:val="fontstyle01"/>
          <w:rFonts w:ascii="Times New Roman" w:hAnsi="Times New Roman" w:cs="Times New Roman"/>
          <w:b/>
          <w:sz w:val="22"/>
          <w:szCs w:val="22"/>
        </w:rPr>
      </w:pPr>
      <w:r w:rsidRPr="004E16FA">
        <w:rPr>
          <w:rStyle w:val="fontstyle01"/>
          <w:rFonts w:ascii="Times New Roman" w:hAnsi="Times New Roman" w:cs="Times New Roman"/>
          <w:b/>
          <w:sz w:val="22"/>
          <w:szCs w:val="22"/>
        </w:rPr>
        <w:t xml:space="preserve">Стандарты, предъявляемые к </w:t>
      </w:r>
      <w:r w:rsidR="004E16FA" w:rsidRPr="004E16FA">
        <w:rPr>
          <w:rStyle w:val="fontstyle01"/>
          <w:rFonts w:ascii="Times New Roman" w:hAnsi="Times New Roman" w:cs="Times New Roman"/>
          <w:b/>
          <w:sz w:val="22"/>
          <w:szCs w:val="22"/>
        </w:rPr>
        <w:t>операторам электронных площадок –</w:t>
      </w:r>
      <w:r w:rsidR="004E16FA" w:rsidRPr="004E16FA">
        <w:rPr>
          <w:rStyle w:val="fontstyle01"/>
          <w:rFonts w:ascii="Times New Roman" w:hAnsi="Times New Roman" w:cs="Times New Roman"/>
          <w:sz w:val="22"/>
          <w:szCs w:val="22"/>
        </w:rPr>
        <w:t xml:space="preserve"> </w:t>
      </w:r>
    </w:p>
    <w:p w:rsidR="00820EE2" w:rsidRPr="004E16FA" w:rsidRDefault="004E16FA" w:rsidP="004E16FA">
      <w:pPr>
        <w:pStyle w:val="a3"/>
        <w:tabs>
          <w:tab w:val="left" w:pos="284"/>
        </w:tabs>
        <w:spacing w:after="0" w:line="240" w:lineRule="auto"/>
        <w:ind w:left="0"/>
        <w:jc w:val="center"/>
        <w:rPr>
          <w:rStyle w:val="fontstyle01"/>
          <w:rFonts w:ascii="Times New Roman" w:hAnsi="Times New Roman" w:cs="Times New Roman"/>
          <w:b/>
          <w:sz w:val="22"/>
          <w:szCs w:val="22"/>
        </w:rPr>
      </w:pPr>
      <w:r w:rsidRPr="004E16FA">
        <w:rPr>
          <w:rStyle w:val="fontstyle01"/>
          <w:rFonts w:ascii="Times New Roman" w:hAnsi="Times New Roman" w:cs="Times New Roman"/>
          <w:b/>
          <w:sz w:val="22"/>
          <w:szCs w:val="22"/>
        </w:rPr>
        <w:t>членам Союза в связи с осуществлением</w:t>
      </w:r>
      <w:r w:rsidRPr="004E16FA">
        <w:rPr>
          <w:rFonts w:ascii="Times New Roman" w:hAnsi="Times New Roman" w:cs="Times New Roman"/>
          <w:b/>
          <w:color w:val="000000"/>
        </w:rPr>
        <w:br/>
      </w:r>
      <w:r w:rsidRPr="004E16FA">
        <w:rPr>
          <w:rStyle w:val="fontstyle01"/>
          <w:rFonts w:ascii="Times New Roman" w:hAnsi="Times New Roman" w:cs="Times New Roman"/>
          <w:b/>
          <w:sz w:val="22"/>
          <w:szCs w:val="22"/>
        </w:rPr>
        <w:t>профессиональной деятельности по проведению торгов в электронной форме</w:t>
      </w:r>
    </w:p>
    <w:p w:rsidR="00C47E6C" w:rsidRPr="004E16FA" w:rsidRDefault="00C47E6C" w:rsidP="00C47E6C">
      <w:pPr>
        <w:pStyle w:val="a3"/>
        <w:tabs>
          <w:tab w:val="left" w:pos="284"/>
        </w:tabs>
        <w:spacing w:after="0" w:line="240" w:lineRule="auto"/>
        <w:ind w:left="0"/>
        <w:rPr>
          <w:rStyle w:val="fontstyle01"/>
          <w:rFonts w:ascii="Times New Roman" w:hAnsi="Times New Roman" w:cs="Times New Roman"/>
          <w:b/>
          <w:sz w:val="22"/>
          <w:szCs w:val="22"/>
        </w:rPr>
      </w:pPr>
    </w:p>
    <w:p w:rsidR="00C47E6C" w:rsidRDefault="00C47E6C" w:rsidP="00C47E6C">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4E16FA">
        <w:rPr>
          <w:rStyle w:val="fontstyle01"/>
          <w:rFonts w:ascii="Times New Roman" w:hAnsi="Times New Roman" w:cs="Times New Roman"/>
          <w:sz w:val="22"/>
          <w:szCs w:val="22"/>
        </w:rPr>
        <w:t xml:space="preserve">Каждый член СТЭП – </w:t>
      </w:r>
      <w:r w:rsidRPr="004E16FA">
        <w:rPr>
          <w:rFonts w:ascii="Times New Roman" w:hAnsi="Times New Roman" w:cs="Times New Roman"/>
        </w:rPr>
        <w:t>Оператор</w:t>
      </w:r>
      <w:r w:rsidRPr="00C47E6C">
        <w:rPr>
          <w:rFonts w:ascii="Times New Roman" w:hAnsi="Times New Roman" w:cs="Times New Roman"/>
        </w:rPr>
        <w:t xml:space="preserve"> электронной площадки должен быть зарегистрирован на территории Российской Федерации в качестве юридического лица или индивидуального предпринимателя и соответствовать следующим требованиям:</w:t>
      </w:r>
    </w:p>
    <w:p w:rsidR="00C47E6C" w:rsidRPr="00C47E6C" w:rsidRDefault="00C47E6C" w:rsidP="00C47E6C">
      <w:pPr>
        <w:autoSpaceDE w:val="0"/>
        <w:autoSpaceDN w:val="0"/>
        <w:adjustRightInd w:val="0"/>
        <w:spacing w:after="0" w:line="240" w:lineRule="auto"/>
        <w:ind w:firstLine="567"/>
        <w:jc w:val="both"/>
        <w:rPr>
          <w:rFonts w:ascii="Times New Roman" w:hAnsi="Times New Roman" w:cs="Times New Roman"/>
        </w:rPr>
      </w:pPr>
      <w:r w:rsidRPr="00C47E6C">
        <w:rPr>
          <w:rFonts w:ascii="Times New Roman" w:hAnsi="Times New Roman" w:cs="Times New Roman"/>
        </w:rPr>
        <w:lastRenderedPageBreak/>
        <w:t>а) в отношении оператора электронной площадки не проводится процедура ликвидации и отсутствует решение (определение) арбитражного суда о введении процедуры в деле о банкротстве в соответствии с законодательством Российской Федерации о банкротстве;</w:t>
      </w:r>
    </w:p>
    <w:p w:rsidR="00C47E6C" w:rsidRPr="00C47E6C" w:rsidRDefault="00C47E6C" w:rsidP="00C47E6C">
      <w:pPr>
        <w:autoSpaceDE w:val="0"/>
        <w:autoSpaceDN w:val="0"/>
        <w:adjustRightInd w:val="0"/>
        <w:spacing w:after="0" w:line="240" w:lineRule="auto"/>
        <w:ind w:firstLine="567"/>
        <w:jc w:val="both"/>
        <w:rPr>
          <w:rFonts w:ascii="Times New Roman" w:hAnsi="Times New Roman" w:cs="Times New Roman"/>
        </w:rPr>
      </w:pPr>
      <w:r w:rsidRPr="00C47E6C">
        <w:rPr>
          <w:rFonts w:ascii="Times New Roman" w:hAnsi="Times New Roman" w:cs="Times New Roman"/>
        </w:rPr>
        <w:t>б) отсутствие сведений об операторе электронной площадки в реестрах недобросовестных поставщиков, ведение которых осуществляется в соответствии с законодательством Российской Федерации;</w:t>
      </w:r>
    </w:p>
    <w:p w:rsidR="00C47E6C" w:rsidRPr="00C47E6C" w:rsidRDefault="00C47E6C" w:rsidP="00C47E6C">
      <w:pPr>
        <w:tabs>
          <w:tab w:val="left" w:pos="993"/>
        </w:tabs>
        <w:autoSpaceDE w:val="0"/>
        <w:autoSpaceDN w:val="0"/>
        <w:adjustRightInd w:val="0"/>
        <w:spacing w:after="0" w:line="240" w:lineRule="auto"/>
        <w:ind w:firstLine="567"/>
        <w:jc w:val="both"/>
        <w:rPr>
          <w:rFonts w:ascii="Times New Roman" w:hAnsi="Times New Roman" w:cs="Times New Roman"/>
        </w:rPr>
      </w:pPr>
      <w:r w:rsidRPr="00C47E6C">
        <w:rPr>
          <w:rFonts w:ascii="Times New Roman" w:hAnsi="Times New Roman" w:cs="Times New Roman"/>
        </w:rPr>
        <w:t>в) в отношении оператора электронной площадки отсутствует вступившее в законную силу решение арбитражного суда о прекращении функционирования лица в качестве оператора электронной площадки</w:t>
      </w:r>
      <w:r>
        <w:rPr>
          <w:rFonts w:ascii="Times New Roman" w:hAnsi="Times New Roman" w:cs="Times New Roman"/>
        </w:rPr>
        <w:t>.</w:t>
      </w:r>
    </w:p>
    <w:p w:rsidR="00C47E6C" w:rsidRDefault="00C47E6C" w:rsidP="00C47E6C">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C47E6C">
        <w:rPr>
          <w:rFonts w:ascii="Times New Roman" w:hAnsi="Times New Roman" w:cs="Times New Roman"/>
        </w:rPr>
        <w:t>Оператор электронной площадки должен владеть сайтом электронной площадки в информационно-телекоммуникационной сети "Интернет", электронный адрес которого включает доменное имя, права на которое принадлежат оператору электронной площадки, и обладать правами на программные и технические средства, на основании которых функционирует электронная площадка.</w:t>
      </w:r>
    </w:p>
    <w:p w:rsidR="00C47E6C" w:rsidRDefault="00C47E6C" w:rsidP="00C47E6C">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C47E6C">
        <w:rPr>
          <w:rFonts w:ascii="Times New Roman" w:hAnsi="Times New Roman" w:cs="Times New Roman"/>
        </w:rPr>
        <w:t>Оператор электронной площадки должен обеспечивать:</w:t>
      </w:r>
    </w:p>
    <w:p w:rsidR="00C47E6C" w:rsidRDefault="00C47E6C" w:rsidP="00C47E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а) конфиденциальность средств идентификации организаторов торгов, лиц, представивших заявки на участие в торгах, участников торгов;</w:t>
      </w:r>
    </w:p>
    <w:p w:rsidR="00C47E6C" w:rsidRDefault="00C47E6C" w:rsidP="00C47E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б) защиту информации, содержащейся в заявках на участие в торгах, иных документах, представляемых участниками торгов, в том числе сохранность этой информации, предупреждение и пресечение уничтожения информации, ее несанкционированных изменения и (или) копирования, нарушения штатного режима обработки информации, включая технологическое взаимодействие с другими информационными системами, в том числе путем применения мер по защите информации, обеспечивающих:</w:t>
      </w:r>
    </w:p>
    <w:p w:rsidR="00C47E6C" w:rsidRDefault="00C47E6C" w:rsidP="00C47E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защиту информации, содержащейся на электронной площадке, от несанкционированного доступа;</w:t>
      </w:r>
    </w:p>
    <w:p w:rsidR="00C47E6C" w:rsidRDefault="00C47E6C" w:rsidP="00C47E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антивирусную защиту;</w:t>
      </w:r>
    </w:p>
    <w:p w:rsidR="00C47E6C" w:rsidRDefault="00C47E6C" w:rsidP="00C47E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обнаружение (предотвращение) вторжений;</w:t>
      </w:r>
    </w:p>
    <w:p w:rsidR="00C47E6C" w:rsidRDefault="00C47E6C" w:rsidP="00C47E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целостность электронной площадки и информации, в том числе резервное копирование и восстановление информации;</w:t>
      </w:r>
    </w:p>
    <w:p w:rsidR="00C47E6C" w:rsidRDefault="00C47E6C" w:rsidP="00C47E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доступность информации, в том числе защиту электронной площадки от угроз безопасности информации, направленных на отказ в обслуживании электронной площадки.</w:t>
      </w:r>
    </w:p>
    <w:p w:rsidR="00C47E6C" w:rsidRDefault="00C47E6C" w:rsidP="00C47E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Защита информации осуществляется в соответствии с установленными законодательством Российской Федерации требованиями о защите информации, содержащейся в государственных информационных системах;</w:t>
      </w:r>
    </w:p>
    <w:p w:rsidR="00C47E6C" w:rsidRDefault="00C47E6C" w:rsidP="00C47E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использование сертифицированных в установленном законодательством Российской Федерации порядке средств защиты информации, средств криптографической защиты информации в отношении документов, представленных заявителями и участниками торгов и хранящихся в электронной форме в программно-аппаратном комплексе электронной площадки;</w:t>
      </w:r>
    </w:p>
    <w:p w:rsidR="00C47E6C" w:rsidRDefault="00C47E6C" w:rsidP="00C47E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г) своевременное включение в порядке и в случаях, предусмотренных ФЗ "О несостоятельности (банкротстве)" и принятыми в целях его реализации нормативными правовыми актами, документов и сведений, связанных с проведением торгов, в Единый федеральный реестр сведений о банкротстве (ЕФРСБ);</w:t>
      </w:r>
    </w:p>
    <w:p w:rsidR="00C47E6C" w:rsidRPr="00C47E6C" w:rsidRDefault="00C47E6C" w:rsidP="00C47E6C">
      <w:pPr>
        <w:tabs>
          <w:tab w:val="left" w:pos="993"/>
        </w:tabs>
        <w:autoSpaceDE w:val="0"/>
        <w:autoSpaceDN w:val="0"/>
        <w:adjustRightInd w:val="0"/>
        <w:spacing w:after="0" w:line="240" w:lineRule="auto"/>
        <w:ind w:firstLine="567"/>
        <w:jc w:val="both"/>
        <w:rPr>
          <w:rFonts w:ascii="Times New Roman" w:hAnsi="Times New Roman" w:cs="Times New Roman"/>
        </w:rPr>
      </w:pPr>
      <w:r w:rsidRPr="00C47E6C">
        <w:rPr>
          <w:rFonts w:ascii="Times New Roman" w:hAnsi="Times New Roman" w:cs="Times New Roman"/>
        </w:rPr>
        <w:t>д) при проведении торгов техническую поддержку организаторов торгов, лиц, представивших заявки на участие в торгах, и участников торгов в режиме не менее пяти дней в неделю, не менее двенадцати часов подряд в течение одного рабочего дня при выделении для этих целей не менее трех телефонных линий и не менее трех операторов для ответа на телефонные звонки (время ожидания ответа не должно превышать пяти минут), а также не менее трех операторов для ответа на сообщения, полученные по электронной почте (служба технической поддержки)</w:t>
      </w:r>
      <w:r w:rsidR="00DD6747">
        <w:rPr>
          <w:rFonts w:ascii="Times New Roman" w:hAnsi="Times New Roman" w:cs="Times New Roman"/>
        </w:rPr>
        <w:t>.</w:t>
      </w:r>
    </w:p>
    <w:p w:rsidR="007E7927" w:rsidRPr="007E7927" w:rsidRDefault="007E7927" w:rsidP="007E7927">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7E7927">
        <w:rPr>
          <w:rFonts w:ascii="Times New Roman" w:hAnsi="Times New Roman" w:cs="Times New Roman"/>
        </w:rPr>
        <w:t xml:space="preserve">Оператор электронной площадки обязан обеспечивать соответствие электронной площадки требованиям к электронным площадкам, указанным в </w:t>
      </w:r>
      <w:r>
        <w:rPr>
          <w:rFonts w:ascii="Times New Roman" w:hAnsi="Times New Roman" w:cs="Times New Roman"/>
        </w:rPr>
        <w:t>разделе 3 настоящих Стандартов и Правил.</w:t>
      </w:r>
    </w:p>
    <w:p w:rsidR="00C47E6C" w:rsidRPr="007E7927" w:rsidRDefault="00C47E6C" w:rsidP="007E7927">
      <w:pPr>
        <w:tabs>
          <w:tab w:val="left" w:pos="993"/>
        </w:tabs>
        <w:spacing w:after="0" w:line="240" w:lineRule="auto"/>
        <w:rPr>
          <w:rStyle w:val="fontstyle01"/>
          <w:rFonts w:ascii="Times New Roman" w:hAnsi="Times New Roman" w:cs="Times New Roman"/>
          <w:sz w:val="22"/>
          <w:szCs w:val="22"/>
        </w:rPr>
      </w:pPr>
    </w:p>
    <w:p w:rsidR="00C47E6C" w:rsidRDefault="00C47E6C" w:rsidP="007E7927">
      <w:pPr>
        <w:pStyle w:val="a3"/>
        <w:numPr>
          <w:ilvl w:val="0"/>
          <w:numId w:val="1"/>
        </w:numPr>
        <w:tabs>
          <w:tab w:val="left" w:pos="426"/>
        </w:tabs>
        <w:spacing w:after="0" w:line="240" w:lineRule="auto"/>
        <w:ind w:left="0" w:firstLine="0"/>
        <w:jc w:val="center"/>
        <w:rPr>
          <w:rStyle w:val="fontstyle01"/>
          <w:rFonts w:ascii="Times New Roman" w:hAnsi="Times New Roman" w:cs="Times New Roman"/>
          <w:b/>
          <w:sz w:val="22"/>
          <w:szCs w:val="22"/>
        </w:rPr>
      </w:pPr>
      <w:r w:rsidRPr="007E7927">
        <w:rPr>
          <w:rStyle w:val="fontstyle01"/>
          <w:rFonts w:ascii="Times New Roman" w:hAnsi="Times New Roman" w:cs="Times New Roman"/>
          <w:b/>
          <w:sz w:val="22"/>
          <w:szCs w:val="22"/>
        </w:rPr>
        <w:t>Стандарты, предъявляемые к электронным площадкам</w:t>
      </w:r>
    </w:p>
    <w:p w:rsidR="004E16FA" w:rsidRPr="005A1E90" w:rsidRDefault="004E16FA" w:rsidP="004E16FA">
      <w:pPr>
        <w:pStyle w:val="a3"/>
        <w:tabs>
          <w:tab w:val="left" w:pos="426"/>
        </w:tabs>
        <w:spacing w:after="0" w:line="240" w:lineRule="auto"/>
        <w:ind w:left="0"/>
        <w:rPr>
          <w:rStyle w:val="fontstyle01"/>
          <w:rFonts w:ascii="Times New Roman" w:hAnsi="Times New Roman" w:cs="Times New Roman"/>
          <w:b/>
          <w:color w:val="auto"/>
          <w:sz w:val="22"/>
          <w:szCs w:val="22"/>
        </w:rPr>
      </w:pPr>
    </w:p>
    <w:p w:rsidR="0059436F" w:rsidRPr="005A1E90" w:rsidRDefault="0059436F" w:rsidP="0059436F">
      <w:pPr>
        <w:pStyle w:val="a3"/>
        <w:numPr>
          <w:ilvl w:val="1"/>
          <w:numId w:val="1"/>
        </w:numPr>
        <w:tabs>
          <w:tab w:val="left" w:pos="1134"/>
        </w:tabs>
        <w:spacing w:after="0" w:line="240" w:lineRule="auto"/>
        <w:ind w:left="0" w:firstLine="567"/>
        <w:rPr>
          <w:rFonts w:ascii="Times New Roman" w:hAnsi="Times New Roman" w:cs="Times New Roman"/>
        </w:rPr>
      </w:pPr>
      <w:bookmarkStart w:id="1" w:name="Par0"/>
      <w:bookmarkEnd w:id="1"/>
      <w:r w:rsidRPr="005A1E90">
        <w:rPr>
          <w:rFonts w:ascii="Times New Roman" w:hAnsi="Times New Roman" w:cs="Times New Roman"/>
        </w:rPr>
        <w:t>Электронная площадка должна обеспечивать:</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lastRenderedPageBreak/>
        <w:t xml:space="preserve">а) возможность проведения торгов в соответствии с </w:t>
      </w:r>
      <w:hyperlink r:id="rId7" w:history="1">
        <w:r w:rsidRPr="005A1E90">
          <w:rPr>
            <w:rFonts w:ascii="Times New Roman" w:hAnsi="Times New Roman" w:cs="Times New Roman"/>
          </w:rPr>
          <w:t>Порядком</w:t>
        </w:r>
      </w:hyperlink>
      <w:r w:rsidRPr="005A1E90">
        <w:rPr>
          <w:rFonts w:ascii="Times New Roman" w:hAnsi="Times New Roman" w:cs="Times New Roman"/>
        </w:rPr>
        <w:t xml:space="preserve"> проведения торгов в электронной форме по продаже имущества или предприятия должников в ходе процедур, применяемых в д</w:t>
      </w:r>
      <w:r w:rsidR="004E16FA" w:rsidRPr="005A1E90">
        <w:rPr>
          <w:rFonts w:ascii="Times New Roman" w:hAnsi="Times New Roman" w:cs="Times New Roman"/>
        </w:rPr>
        <w:t>еле о банкротстве, утвержденным П</w:t>
      </w:r>
      <w:r w:rsidRPr="005A1E90">
        <w:rPr>
          <w:rFonts w:ascii="Times New Roman" w:hAnsi="Times New Roman" w:cs="Times New Roman"/>
        </w:rPr>
        <w:t xml:space="preserve">риказом (далее </w:t>
      </w:r>
      <w:r w:rsidRPr="0059436F">
        <w:rPr>
          <w:rFonts w:ascii="Times New Roman" w:hAnsi="Times New Roman" w:cs="Times New Roman"/>
        </w:rPr>
        <w:t>- порядок проведения торгов);</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б) открытый доступ к электронной площадке через информационно-телекоммуникационную сеть "Интернет", а также функционирование электронной площадки в режиме круглосуточной непрерывной работы в течение семи дней в неделю, за исключением времени проведения профилактических работ или технического сбоя в работе электронной площадки в результате действий третьих лиц, препятствующих функционированию электронной площадки;</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в) равные возможности доступа всех лиц к участию в торгах, в том числе к информации о проведении торгов, без взимания с них платы;</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г) наличие у каждого зарегистрированного на электронной площадке лица рабочего раздела ("личного кабинета"), доступ к которому может иметь только указанное лицо, а также наличие административного раздела, доступ к которому может иметь только оператор электронной площадки;</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д) свободный круглосуточный бесперебойный доступ к электронной площадке через информационно-телекоммуникационную сеть "Интернет" в течение всего времени проведения торгов организаторам торгов, заявителям на участие в торгах, а также участникам торгов в соответствии с правами, предоставленными указанным лицам согласно законодательству Российской Федерации, в том числе согласно порядку проведения торгов;</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е) доступ к размещаемой на электронной площадке информации посредством использования распространенных веб-обозревателей, в том числе: Internet Explorer 8.0 и выше, Mozilla FireFox 12.0 и выше, Google Chrome 28.0 и выше, Opera 18.0 и выше, Safari 5.0 и выше;</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ж) обслуживание не менее 50000 http-запросов в час к любым веб-страницам электронной площадки. Среднее время реакции программного обеспечения от момента поступления http-запроса до момента начала отправки запрошенных данных не должно превышать 1500 мс. Время такой реакции при нагрузке, не превышающей 50000 http-запросов в час, к любым веб-страницам электронной площадки не должно превышать 7000 мс (за исключением случаев возникновения технических сбоев в работе электронной площадки в результате действий третьих лиц);</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з) одновременное участие в работе электронной площадки не менее чем пятисот пользователей, зарегистрированных на электронной площадке, и пятисот пользователей, не зарегистрированных на электронной площадке, со временем ответа на обращение к электронной площадке не более 3000 мс. Работа на электронной площадке зарегистрированных на электронной площадке лиц должна обеспечиваться вне зависимости от числа обращений к электронной площадке не зарегистрированных на электронной площадке лиц (за исключением случаев возникновения технических сбоев в работе электронной площадки в результате действий третьих лиц);</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и) непрерывность проведения торгов, в том числе посредством использования независимо расположенных и имеющих отдельные каналы связи основного и резервного серверов, бесперебойность функционирования программных и технических средств, используемых для проведения торгов (за исключением случаев возникновения технических сбоев в работе электронной площадки в результате действий третьих лиц).</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Серверы, используемые для функционирования электронной площадки, должны располагаться на территории Российской Федерации;</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к) создание, обработку и хранение в электронной форме заявок на участие в торгах и иных документов, представляемых заявителями, участниками торгов, а также протоколов о результатах проведения торгов в соответствии с порядком проведения торгов. Обеспечивать хранение в электронной форме указанных документов в течение десяти лет с даты подписания протокола о результатах проведения торгов;</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л) возможность представления электронных документов и применения средств усиленной квалифицированной электронной подписи в соответствии с порядком проведения торгов, сертификат ключа проверки которой выдан любым удостоверяющим центром, аккредитованным в порядке, установленном ФЗ "Об электронной подписи;</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м) возможность автоматической выгрузки информации в ЕФРСБ;</w:t>
      </w:r>
    </w:p>
    <w:p w:rsidR="0059436F" w:rsidRPr="0059436F" w:rsidRDefault="0059436F" w:rsidP="0059436F">
      <w:pPr>
        <w:autoSpaceDE w:val="0"/>
        <w:autoSpaceDN w:val="0"/>
        <w:adjustRightInd w:val="0"/>
        <w:spacing w:after="0" w:line="240" w:lineRule="auto"/>
        <w:ind w:firstLine="567"/>
        <w:jc w:val="both"/>
        <w:rPr>
          <w:rFonts w:ascii="Times New Roman" w:hAnsi="Times New Roman" w:cs="Times New Roman"/>
        </w:rPr>
      </w:pPr>
      <w:r w:rsidRPr="0059436F">
        <w:rPr>
          <w:rFonts w:ascii="Times New Roman" w:hAnsi="Times New Roman" w:cs="Times New Roman"/>
        </w:rPr>
        <w:t xml:space="preserve">н) автоматическое уведомление о плановых сроках проведения профилактических работ на электронной площадке, во время которых электронная площадка не функционирует, всех зарегистрированных на электронной площадке лиц путем направления им сообщения по </w:t>
      </w:r>
      <w:r w:rsidRPr="0059436F">
        <w:rPr>
          <w:rFonts w:ascii="Times New Roman" w:hAnsi="Times New Roman" w:cs="Times New Roman"/>
        </w:rPr>
        <w:lastRenderedPageBreak/>
        <w:t>электронной почте в срок не позднее чем за сорок дней до даты начала проведения таких работ. Информация о плановых профилактических работах, во время проведения которых электронная площадка не функционирует, должна быть размещена на электронной площадке не позднее чем за сорок дней до даты начала проведения таких работ. При этом период проведение профилактических работ не должен совпадать со временем проведения торгов.</w:t>
      </w:r>
    </w:p>
    <w:p w:rsidR="004E16FA" w:rsidRPr="004E16FA" w:rsidRDefault="0059436F" w:rsidP="004E16FA">
      <w:pPr>
        <w:pStyle w:val="a3"/>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4E16FA">
        <w:rPr>
          <w:rFonts w:ascii="Times New Roman" w:hAnsi="Times New Roman" w:cs="Times New Roman"/>
        </w:rPr>
        <w:t xml:space="preserve">Вся информация на электронной площадке размещается на русском языке, кроме случаев, предусмотренных </w:t>
      </w:r>
      <w:r w:rsidR="004E16FA">
        <w:rPr>
          <w:rFonts w:ascii="Times New Roman" w:hAnsi="Times New Roman" w:cs="Times New Roman"/>
        </w:rPr>
        <w:t xml:space="preserve">п.3.3. </w:t>
      </w:r>
      <w:r w:rsidRPr="004E16FA">
        <w:rPr>
          <w:rFonts w:ascii="Times New Roman" w:hAnsi="Times New Roman" w:cs="Times New Roman"/>
        </w:rPr>
        <w:t>настоящей главы. Использование латинских и иных символов и букв при написании русских слов не допускается.</w:t>
      </w:r>
    </w:p>
    <w:p w:rsidR="004E16FA" w:rsidRPr="004E16FA" w:rsidRDefault="0059436F" w:rsidP="004E16FA">
      <w:pPr>
        <w:pStyle w:val="a3"/>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rPr>
      </w:pPr>
      <w:bookmarkStart w:id="2" w:name="Par16"/>
      <w:bookmarkEnd w:id="2"/>
      <w:r w:rsidRPr="004E16FA">
        <w:rPr>
          <w:rFonts w:ascii="Times New Roman" w:hAnsi="Times New Roman" w:cs="Times New Roman"/>
        </w:rPr>
        <w:t>Использование в информации, размещаемой на электронной площадке, букв и символов иностранных языков допускается только в случаях, когда использование букв и символов русского языка приводит к искажению такой информации, в частности при указании адресов сайтов в информационно-телекоммуникационной сети "Интернет", адресов электронной почты, наименований юридических лиц.</w:t>
      </w:r>
    </w:p>
    <w:p w:rsidR="0059436F" w:rsidRPr="004E16FA" w:rsidRDefault="0059436F" w:rsidP="004E16FA">
      <w:pPr>
        <w:pStyle w:val="a3"/>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4E16FA">
        <w:rPr>
          <w:rFonts w:ascii="Times New Roman" w:hAnsi="Times New Roman" w:cs="Times New Roman"/>
        </w:rPr>
        <w:t xml:space="preserve">Сведения о соответствии электронной площадки требованиям, указанным в </w:t>
      </w:r>
      <w:hyperlink w:anchor="Par0" w:history="1">
        <w:r w:rsidRPr="004E16FA">
          <w:rPr>
            <w:rFonts w:ascii="Times New Roman" w:hAnsi="Times New Roman" w:cs="Times New Roman"/>
          </w:rPr>
          <w:t xml:space="preserve">пункте </w:t>
        </w:r>
        <w:r w:rsidR="004E16FA" w:rsidRPr="004E16FA">
          <w:rPr>
            <w:rFonts w:ascii="Times New Roman" w:hAnsi="Times New Roman" w:cs="Times New Roman"/>
          </w:rPr>
          <w:t>3</w:t>
        </w:r>
        <w:r w:rsidRPr="004E16FA">
          <w:rPr>
            <w:rFonts w:ascii="Times New Roman" w:hAnsi="Times New Roman" w:cs="Times New Roman"/>
          </w:rPr>
          <w:t>.1</w:t>
        </w:r>
      </w:hyperlink>
      <w:r w:rsidRPr="004E16FA">
        <w:rPr>
          <w:rFonts w:ascii="Times New Roman" w:hAnsi="Times New Roman" w:cs="Times New Roman"/>
        </w:rPr>
        <w:t xml:space="preserve"> настоящей главы, должны содержаться во внутреннем регламенте электронной площадки.</w:t>
      </w:r>
    </w:p>
    <w:p w:rsidR="004E16FA" w:rsidRPr="004E16FA" w:rsidRDefault="004E16FA" w:rsidP="004E16FA">
      <w:pPr>
        <w:autoSpaceDE w:val="0"/>
        <w:autoSpaceDN w:val="0"/>
        <w:adjustRightInd w:val="0"/>
        <w:spacing w:after="0" w:line="240" w:lineRule="auto"/>
        <w:jc w:val="both"/>
        <w:rPr>
          <w:rStyle w:val="fontstyle01"/>
          <w:rFonts w:ascii="Times New Roman" w:hAnsi="Times New Roman" w:cs="Times New Roman"/>
          <w:color w:val="auto"/>
          <w:sz w:val="22"/>
          <w:szCs w:val="22"/>
        </w:rPr>
      </w:pPr>
    </w:p>
    <w:p w:rsidR="00446507" w:rsidRPr="005A1E90" w:rsidRDefault="004E16FA" w:rsidP="004E16FA">
      <w:pPr>
        <w:pStyle w:val="a3"/>
        <w:numPr>
          <w:ilvl w:val="0"/>
          <w:numId w:val="1"/>
        </w:numPr>
        <w:spacing w:after="0" w:line="240" w:lineRule="auto"/>
        <w:jc w:val="center"/>
        <w:rPr>
          <w:rStyle w:val="fontstyle01"/>
          <w:rFonts w:ascii="Times New Roman" w:hAnsi="Times New Roman" w:cs="Times New Roman"/>
          <w:b/>
          <w:color w:val="auto"/>
          <w:sz w:val="22"/>
          <w:szCs w:val="22"/>
        </w:rPr>
      </w:pPr>
      <w:r w:rsidRPr="005A1E90">
        <w:rPr>
          <w:rStyle w:val="fontstyle01"/>
          <w:rFonts w:ascii="Times New Roman" w:hAnsi="Times New Roman" w:cs="Times New Roman"/>
          <w:b/>
          <w:sz w:val="22"/>
          <w:szCs w:val="22"/>
        </w:rPr>
        <w:t>Правила, предъявляемые к порядку регистрации</w:t>
      </w:r>
      <w:r w:rsidRPr="005A1E90">
        <w:rPr>
          <w:rFonts w:ascii="Times New Roman" w:hAnsi="Times New Roman" w:cs="Times New Roman"/>
          <w:b/>
          <w:color w:val="000000"/>
        </w:rPr>
        <w:br/>
      </w:r>
      <w:r w:rsidRPr="005A1E90">
        <w:rPr>
          <w:rStyle w:val="fontstyle01"/>
          <w:rFonts w:ascii="Times New Roman" w:hAnsi="Times New Roman" w:cs="Times New Roman"/>
          <w:b/>
          <w:sz w:val="22"/>
          <w:szCs w:val="22"/>
        </w:rPr>
        <w:t>на Электронной площадке</w:t>
      </w:r>
    </w:p>
    <w:p w:rsidR="005A1E90" w:rsidRPr="005A1E90" w:rsidRDefault="005A1E90" w:rsidP="005A1E90">
      <w:pPr>
        <w:pStyle w:val="a3"/>
        <w:spacing w:after="0" w:line="240" w:lineRule="auto"/>
        <w:ind w:left="360"/>
        <w:rPr>
          <w:rStyle w:val="fontstyle01"/>
          <w:rFonts w:ascii="Times New Roman" w:hAnsi="Times New Roman" w:cs="Times New Roman"/>
          <w:b/>
          <w:color w:val="auto"/>
          <w:sz w:val="22"/>
          <w:szCs w:val="22"/>
        </w:rPr>
      </w:pPr>
    </w:p>
    <w:p w:rsidR="004E16FA" w:rsidRDefault="004E16FA" w:rsidP="004E16FA">
      <w:pPr>
        <w:pStyle w:val="a3"/>
        <w:numPr>
          <w:ilvl w:val="1"/>
          <w:numId w:val="1"/>
        </w:numPr>
        <w:tabs>
          <w:tab w:val="left" w:pos="1134"/>
        </w:tabs>
        <w:spacing w:after="0" w:line="240" w:lineRule="auto"/>
        <w:ind w:left="0" w:firstLine="567"/>
        <w:jc w:val="both"/>
        <w:rPr>
          <w:rFonts w:ascii="Times New Roman" w:hAnsi="Times New Roman" w:cs="Times New Roman"/>
        </w:rPr>
      </w:pPr>
      <w:r w:rsidRPr="004E16FA">
        <w:rPr>
          <w:rFonts w:ascii="Times New Roman" w:hAnsi="Times New Roman" w:cs="Times New Roman"/>
        </w:rPr>
        <w:t>Для обеспечения возможности использования электронной площадки заинтересованным лицом оператор электронной площадки проводит его регистрацию на электронной площадке. Регистрация на электронной площадке проводится без взимания платы.</w:t>
      </w:r>
    </w:p>
    <w:p w:rsidR="004E16FA" w:rsidRPr="004E16FA" w:rsidRDefault="004E16FA" w:rsidP="004E16FA">
      <w:pPr>
        <w:pStyle w:val="a3"/>
        <w:numPr>
          <w:ilvl w:val="1"/>
          <w:numId w:val="1"/>
        </w:numPr>
        <w:tabs>
          <w:tab w:val="left" w:pos="1134"/>
        </w:tabs>
        <w:spacing w:after="0" w:line="240" w:lineRule="auto"/>
        <w:ind w:left="0" w:firstLine="567"/>
        <w:jc w:val="both"/>
        <w:rPr>
          <w:rFonts w:ascii="Times New Roman" w:hAnsi="Times New Roman" w:cs="Times New Roman"/>
        </w:rPr>
      </w:pPr>
      <w:bookmarkStart w:id="3" w:name="Par1"/>
      <w:bookmarkEnd w:id="3"/>
      <w:r w:rsidRPr="004E16FA">
        <w:rPr>
          <w:rFonts w:ascii="Times New Roman" w:hAnsi="Times New Roman" w:cs="Times New Roman"/>
        </w:rPr>
        <w:t>Для регистрации на электронной площадке заинтересованное лицо (далее - заявитель на регистрацию на электронной площадке) с помощью программно-аппаратных средств сайта представляет оператору электронной площадки заявление на регистрацию с приложением следующих документов и сведений:</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bookmarkStart w:id="4" w:name="Par2"/>
      <w:bookmarkEnd w:id="4"/>
      <w:r w:rsidRPr="004E16FA">
        <w:rPr>
          <w:rFonts w:ascii="Times New Roman" w:hAnsi="Times New Roman" w:cs="Times New Roman"/>
        </w:rPr>
        <w:t>а) выписки или копии выписки из единого государственного реестра юридических лиц (для юридических лиц), из единого государственного реестра индивидуальных предпринимателей (для индивидуальных предпринимателей), выданной не ранее чем за тридцать дней до даты представления заявления на регистрацию;</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bookmarkStart w:id="5" w:name="Par3"/>
      <w:bookmarkEnd w:id="5"/>
      <w:r w:rsidRPr="004E16FA">
        <w:rPr>
          <w:rFonts w:ascii="Times New Roman" w:hAnsi="Times New Roman" w:cs="Times New Roman"/>
        </w:rPr>
        <w:t>б) копий учредительных документов (для юридических лиц), копий документов, удостоверяющих личность (для физических лиц, являющихся заявителями на регистрацию на электронной площадке или представителями заявителей, в том числе руководителями юридических лиц, являющихся заявителями на регистрацию на электронной площадке);</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r w:rsidRPr="004E16FA">
        <w:rPr>
          <w:rFonts w:ascii="Times New Roman" w:hAnsi="Times New Roman" w:cs="Times New Roman"/>
        </w:rPr>
        <w:t>в) сведений об идентификационном номере налогоплательщика (для юридических и физических лиц);</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r w:rsidRPr="004E16FA">
        <w:rPr>
          <w:rFonts w:ascii="Times New Roman" w:hAnsi="Times New Roman" w:cs="Times New Roman"/>
        </w:rPr>
        <w:t>г) сведений об основном государственном регистрационном номере (для юридических лиц и физических лиц, являющихся индивидуальными предпринимателями), сведений о страховом номере индивидуального лицевого счета (для физических лиц, не являющихся индивидуальными предпринимателями);</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bookmarkStart w:id="6" w:name="Par6"/>
      <w:bookmarkEnd w:id="6"/>
      <w:r w:rsidRPr="004E16FA">
        <w:rPr>
          <w:rFonts w:ascii="Times New Roman" w:hAnsi="Times New Roman" w:cs="Times New Roman"/>
        </w:rPr>
        <w:t>д) копии надлежащим образом заверенного перевода на русский язык документов, выданных в соответствии с законодательством соответствующего государства, о государственной регистрации юридического лица (для иностранных юридических лиц), государственной регистрации физического лица в качестве индивидуального предпринимателя и (или) документов, удостоверяющих личность физического лица (для иностранных физических лиц);</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bookmarkStart w:id="7" w:name="Par7"/>
      <w:bookmarkEnd w:id="7"/>
      <w:r w:rsidRPr="004E16FA">
        <w:rPr>
          <w:rFonts w:ascii="Times New Roman" w:hAnsi="Times New Roman" w:cs="Times New Roman"/>
        </w:rPr>
        <w:t>е) копий документов, подтверждающих полномочия руководителя заявителя на регистрацию на электронной площадке (для юридических лиц) или полномочия иного лица на осуществление действий от имени такого заявителя (для юридических и физических лиц);</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r w:rsidRPr="004E16FA">
        <w:rPr>
          <w:rFonts w:ascii="Times New Roman" w:hAnsi="Times New Roman" w:cs="Times New Roman"/>
        </w:rPr>
        <w:t>ж) адреса электронной почты, номера телефона в Российской Федерации и почтового адреса в Российской Федерации заявителя на регистрацию на электронной площадке.</w:t>
      </w:r>
    </w:p>
    <w:p w:rsidR="004E16FA" w:rsidRPr="005A1E90" w:rsidRDefault="004E16FA" w:rsidP="004E16FA">
      <w:pPr>
        <w:autoSpaceDE w:val="0"/>
        <w:autoSpaceDN w:val="0"/>
        <w:adjustRightInd w:val="0"/>
        <w:spacing w:after="0" w:line="240" w:lineRule="auto"/>
        <w:ind w:firstLine="567"/>
        <w:jc w:val="both"/>
        <w:rPr>
          <w:rFonts w:ascii="Times New Roman" w:hAnsi="Times New Roman" w:cs="Times New Roman"/>
        </w:rPr>
      </w:pPr>
      <w:r w:rsidRPr="004E16FA">
        <w:rPr>
          <w:rFonts w:ascii="Times New Roman" w:hAnsi="Times New Roman" w:cs="Times New Roman"/>
        </w:rPr>
        <w:t>Указанные в настоящем пункте заявление и являющиеся приложением к нему документы и сведения должны быть представлены в форме электронного сообщения, подписанного усиленной квалифицированной электронной подписью (</w:t>
      </w:r>
      <w:r w:rsidRPr="005A1E90">
        <w:rPr>
          <w:rFonts w:ascii="Times New Roman" w:hAnsi="Times New Roman" w:cs="Times New Roman"/>
        </w:rPr>
        <w:t>далее - квалифицированная электронная подпись).</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Копии документов, предусмотренные </w:t>
      </w:r>
      <w:hyperlink w:anchor="Par2" w:history="1">
        <w:r w:rsidRPr="005A1E90">
          <w:rPr>
            <w:rFonts w:ascii="Times New Roman" w:hAnsi="Times New Roman" w:cs="Times New Roman"/>
          </w:rPr>
          <w:t>подпунктами "а"</w:t>
        </w:r>
      </w:hyperlink>
      <w:r w:rsidRPr="005A1E90">
        <w:rPr>
          <w:rFonts w:ascii="Times New Roman" w:hAnsi="Times New Roman" w:cs="Times New Roman"/>
        </w:rPr>
        <w:t xml:space="preserve">, </w:t>
      </w:r>
      <w:hyperlink w:anchor="Par3" w:history="1">
        <w:r w:rsidRPr="005A1E90">
          <w:rPr>
            <w:rFonts w:ascii="Times New Roman" w:hAnsi="Times New Roman" w:cs="Times New Roman"/>
          </w:rPr>
          <w:t>"б"</w:t>
        </w:r>
      </w:hyperlink>
      <w:r w:rsidRPr="005A1E90">
        <w:rPr>
          <w:rFonts w:ascii="Times New Roman" w:hAnsi="Times New Roman" w:cs="Times New Roman"/>
        </w:rPr>
        <w:t xml:space="preserve">, </w:t>
      </w:r>
      <w:hyperlink w:anchor="Par6" w:history="1">
        <w:r w:rsidRPr="005A1E90">
          <w:rPr>
            <w:rFonts w:ascii="Times New Roman" w:hAnsi="Times New Roman" w:cs="Times New Roman"/>
          </w:rPr>
          <w:t>"д"</w:t>
        </w:r>
      </w:hyperlink>
      <w:r w:rsidRPr="005A1E90">
        <w:rPr>
          <w:rFonts w:ascii="Times New Roman" w:hAnsi="Times New Roman" w:cs="Times New Roman"/>
        </w:rPr>
        <w:t xml:space="preserve"> и </w:t>
      </w:r>
      <w:hyperlink w:anchor="Par7" w:history="1">
        <w:r w:rsidRPr="005A1E90">
          <w:rPr>
            <w:rFonts w:ascii="Times New Roman" w:hAnsi="Times New Roman" w:cs="Times New Roman"/>
          </w:rPr>
          <w:t>"е"</w:t>
        </w:r>
      </w:hyperlink>
      <w:r w:rsidRPr="005A1E90">
        <w:rPr>
          <w:rFonts w:ascii="Times New Roman" w:hAnsi="Times New Roman" w:cs="Times New Roman"/>
        </w:rPr>
        <w:t xml:space="preserve"> настоящего пункта, представляются в виде электронного сообщения, содержащего </w:t>
      </w:r>
      <w:r w:rsidRPr="004E16FA">
        <w:rPr>
          <w:rFonts w:ascii="Times New Roman" w:hAnsi="Times New Roman" w:cs="Times New Roman"/>
        </w:rPr>
        <w:t>электронную копию (электронный образ) документа, изготовленного на бумажном носителе.</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r w:rsidRPr="004E16FA">
        <w:rPr>
          <w:rFonts w:ascii="Times New Roman" w:hAnsi="Times New Roman" w:cs="Times New Roman"/>
        </w:rPr>
        <w:lastRenderedPageBreak/>
        <w:t>Требование представления иных документов и сведений, кроме указанных в настоящем пункте, не допускается.</w:t>
      </w:r>
    </w:p>
    <w:p w:rsidR="004E16FA" w:rsidRPr="004E16FA" w:rsidRDefault="004E16FA" w:rsidP="004E16FA">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bookmarkStart w:id="8" w:name="Par12"/>
      <w:bookmarkEnd w:id="8"/>
      <w:r w:rsidRPr="004E16FA">
        <w:rPr>
          <w:rFonts w:ascii="Times New Roman" w:hAnsi="Times New Roman" w:cs="Times New Roman"/>
        </w:rPr>
        <w:t xml:space="preserve">В случае внесения изменений в документы и в сведения, </w:t>
      </w:r>
      <w:r w:rsidRPr="005A1E90">
        <w:rPr>
          <w:rFonts w:ascii="Times New Roman" w:hAnsi="Times New Roman" w:cs="Times New Roman"/>
        </w:rPr>
        <w:t xml:space="preserve">указанные в </w:t>
      </w:r>
      <w:hyperlink w:anchor="Par1" w:history="1">
        <w:r w:rsidR="005A1E90" w:rsidRPr="005A1E90">
          <w:rPr>
            <w:rFonts w:ascii="Times New Roman" w:hAnsi="Times New Roman" w:cs="Times New Roman"/>
          </w:rPr>
          <w:t>пункте 4</w:t>
        </w:r>
        <w:r w:rsidRPr="005A1E90">
          <w:rPr>
            <w:rFonts w:ascii="Times New Roman" w:hAnsi="Times New Roman" w:cs="Times New Roman"/>
          </w:rPr>
          <w:t>.2</w:t>
        </w:r>
      </w:hyperlink>
      <w:r w:rsidR="005A1E90" w:rsidRPr="005A1E90">
        <w:rPr>
          <w:rFonts w:ascii="Times New Roman" w:hAnsi="Times New Roman" w:cs="Times New Roman"/>
        </w:rPr>
        <w:t xml:space="preserve"> настоящих Стандартов и Правил</w:t>
      </w:r>
      <w:r w:rsidRPr="005A1E90">
        <w:rPr>
          <w:rFonts w:ascii="Times New Roman" w:hAnsi="Times New Roman" w:cs="Times New Roman"/>
        </w:rPr>
        <w:t xml:space="preserve">, замены или прекращения действия указанных документов </w:t>
      </w:r>
      <w:r w:rsidRPr="004E16FA">
        <w:rPr>
          <w:rFonts w:ascii="Times New Roman" w:hAnsi="Times New Roman" w:cs="Times New Roman"/>
        </w:rPr>
        <w:t>(в том числе замены или прекращения действия квалифицированной электронной подписи) либо выдачи лицу новых документов, подтверждающих его полномочия на осуществление действий по участию в торгах (как до, так и после регистрации лица на электронной площадке), такое лицо обязано незамедлительно направить оператору электронной площадки новые документы и сведения, уведомление о прекращении действия указанных документов или изменении сведений, прекращении действия квалифицированной электронной подписи.</w:t>
      </w:r>
    </w:p>
    <w:p w:rsidR="004E16FA" w:rsidRPr="004E16FA" w:rsidRDefault="004E16FA" w:rsidP="004E16FA">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4E16FA">
        <w:rPr>
          <w:rFonts w:ascii="Times New Roman" w:hAnsi="Times New Roman" w:cs="Times New Roman"/>
        </w:rPr>
        <w:t>Заявление на регистрацию подлежит регистрации оператором электронной площадки в журнале таких заявлений с указанием даты и точного времени его представления.</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r w:rsidRPr="004E16FA">
        <w:rPr>
          <w:rFonts w:ascii="Times New Roman" w:hAnsi="Times New Roman" w:cs="Times New Roman"/>
        </w:rPr>
        <w:t>В срок не позднее трех рабочих дней со дня поступления заявления на регистрацию оператор электронной площадки обязан его рассмотреть и принять решение о регистрации либо об отказе в регистрации лица на электронной площадке.</w:t>
      </w:r>
    </w:p>
    <w:p w:rsidR="004E16FA" w:rsidRPr="004E16FA" w:rsidRDefault="004E16FA" w:rsidP="004E16FA">
      <w:pPr>
        <w:autoSpaceDE w:val="0"/>
        <w:autoSpaceDN w:val="0"/>
        <w:adjustRightInd w:val="0"/>
        <w:spacing w:after="0" w:line="240" w:lineRule="auto"/>
        <w:ind w:firstLine="567"/>
        <w:jc w:val="both"/>
        <w:rPr>
          <w:rFonts w:ascii="Times New Roman" w:hAnsi="Times New Roman" w:cs="Times New Roman"/>
        </w:rPr>
      </w:pPr>
      <w:r w:rsidRPr="004E16FA">
        <w:rPr>
          <w:rFonts w:ascii="Times New Roman" w:hAnsi="Times New Roman" w:cs="Times New Roman"/>
        </w:rPr>
        <w:t>В случае принятия решения о регистрации лица на электронной площадке оператор электронной площадки направляет такому лицу уведомление о регистрации.</w:t>
      </w:r>
    </w:p>
    <w:p w:rsidR="00AA284D" w:rsidRPr="00AA284D" w:rsidRDefault="004E16FA" w:rsidP="00AA284D">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4E16FA">
        <w:rPr>
          <w:rFonts w:ascii="Times New Roman" w:hAnsi="Times New Roman" w:cs="Times New Roman"/>
        </w:rPr>
        <w:t>Оператор электронной площадки отказывает в регистрации на электронной площадке в следующих случаях:</w:t>
      </w:r>
    </w:p>
    <w:p w:rsidR="004E16FA" w:rsidRPr="005A1E90" w:rsidRDefault="004E16FA" w:rsidP="00AA284D">
      <w:pPr>
        <w:autoSpaceDE w:val="0"/>
        <w:autoSpaceDN w:val="0"/>
        <w:adjustRightInd w:val="0"/>
        <w:spacing w:after="0" w:line="240" w:lineRule="auto"/>
        <w:ind w:firstLine="567"/>
        <w:jc w:val="both"/>
        <w:rPr>
          <w:rFonts w:ascii="Times New Roman" w:hAnsi="Times New Roman" w:cs="Times New Roman"/>
        </w:rPr>
      </w:pPr>
      <w:bookmarkStart w:id="9" w:name="Par17"/>
      <w:bookmarkEnd w:id="9"/>
      <w:r w:rsidRPr="00AA284D">
        <w:rPr>
          <w:rFonts w:ascii="Times New Roman" w:hAnsi="Times New Roman" w:cs="Times New Roman"/>
        </w:rPr>
        <w:t xml:space="preserve">а) заявление на регистрацию и (или) являющиеся </w:t>
      </w:r>
      <w:r w:rsidRPr="005A1E90">
        <w:rPr>
          <w:rFonts w:ascii="Times New Roman" w:hAnsi="Times New Roman" w:cs="Times New Roman"/>
        </w:rPr>
        <w:t xml:space="preserve">приложением к нему документы и (или) сведения не соответствуют требованиям, установленным </w:t>
      </w:r>
      <w:hyperlink w:anchor="Par1" w:history="1">
        <w:r w:rsidRPr="005A1E90">
          <w:rPr>
            <w:rFonts w:ascii="Times New Roman" w:hAnsi="Times New Roman" w:cs="Times New Roman"/>
          </w:rPr>
          <w:t xml:space="preserve">пунктом </w:t>
        </w:r>
      </w:hyperlink>
      <w:hyperlink w:anchor="Par1" w:history="1">
        <w:r w:rsidR="005A1E90" w:rsidRPr="005A1E90">
          <w:rPr>
            <w:rFonts w:ascii="Times New Roman" w:hAnsi="Times New Roman" w:cs="Times New Roman"/>
          </w:rPr>
          <w:t>4.2</w:t>
        </w:r>
      </w:hyperlink>
      <w:r w:rsidR="005A1E90" w:rsidRPr="005A1E90">
        <w:rPr>
          <w:rFonts w:ascii="Times New Roman" w:hAnsi="Times New Roman" w:cs="Times New Roman"/>
        </w:rPr>
        <w:t xml:space="preserve"> настоящих Стандартов и Правил</w:t>
      </w:r>
      <w:r w:rsidRPr="005A1E90">
        <w:rPr>
          <w:rFonts w:ascii="Times New Roman" w:hAnsi="Times New Roman" w:cs="Times New Roman"/>
        </w:rPr>
        <w:t>;</w:t>
      </w:r>
    </w:p>
    <w:p w:rsidR="004E16FA" w:rsidRPr="005A1E90" w:rsidRDefault="004E16FA" w:rsidP="00AA284D">
      <w:pPr>
        <w:autoSpaceDE w:val="0"/>
        <w:autoSpaceDN w:val="0"/>
        <w:adjustRightInd w:val="0"/>
        <w:spacing w:after="0" w:line="240" w:lineRule="auto"/>
        <w:ind w:firstLine="567"/>
        <w:jc w:val="both"/>
        <w:rPr>
          <w:rFonts w:ascii="Times New Roman" w:hAnsi="Times New Roman" w:cs="Times New Roman"/>
        </w:rPr>
      </w:pPr>
      <w:r w:rsidRPr="00AA284D">
        <w:rPr>
          <w:rFonts w:ascii="Times New Roman" w:hAnsi="Times New Roman" w:cs="Times New Roman"/>
        </w:rPr>
        <w:t xml:space="preserve">б) не представлены документы и (или) сведения, </w:t>
      </w:r>
      <w:r w:rsidRPr="005A1E90">
        <w:rPr>
          <w:rFonts w:ascii="Times New Roman" w:hAnsi="Times New Roman" w:cs="Times New Roman"/>
        </w:rPr>
        <w:t xml:space="preserve">указанные в </w:t>
      </w:r>
      <w:hyperlink w:anchor="Par1" w:history="1">
        <w:r w:rsidRPr="005A1E90">
          <w:rPr>
            <w:rFonts w:ascii="Times New Roman" w:hAnsi="Times New Roman" w:cs="Times New Roman"/>
          </w:rPr>
          <w:t xml:space="preserve">пункте </w:t>
        </w:r>
        <w:r w:rsidR="005A1E90" w:rsidRPr="005A1E90">
          <w:rPr>
            <w:rFonts w:ascii="Times New Roman" w:hAnsi="Times New Roman" w:cs="Times New Roman"/>
          </w:rPr>
          <w:t>4</w:t>
        </w:r>
        <w:r w:rsidRPr="005A1E90">
          <w:rPr>
            <w:rFonts w:ascii="Times New Roman" w:hAnsi="Times New Roman" w:cs="Times New Roman"/>
          </w:rPr>
          <w:t>.2</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 xml:space="preserve">, либо не соблюдены условия, предусмотренные </w:t>
      </w:r>
      <w:hyperlink w:anchor="Par12" w:history="1">
        <w:r w:rsidR="005A1E90" w:rsidRPr="005A1E90">
          <w:rPr>
            <w:rFonts w:ascii="Times New Roman" w:hAnsi="Times New Roman" w:cs="Times New Roman"/>
          </w:rPr>
          <w:t>пунктом 4</w:t>
        </w:r>
        <w:r w:rsidRPr="005A1E90">
          <w:rPr>
            <w:rFonts w:ascii="Times New Roman" w:hAnsi="Times New Roman" w:cs="Times New Roman"/>
          </w:rPr>
          <w:t>.3</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w:t>
      </w:r>
    </w:p>
    <w:p w:rsidR="004E16FA" w:rsidRPr="00AA284D" w:rsidRDefault="004E16FA" w:rsidP="00AA284D">
      <w:pPr>
        <w:autoSpaceDE w:val="0"/>
        <w:autoSpaceDN w:val="0"/>
        <w:adjustRightInd w:val="0"/>
        <w:spacing w:after="0" w:line="240" w:lineRule="auto"/>
        <w:ind w:firstLine="567"/>
        <w:jc w:val="both"/>
        <w:rPr>
          <w:rFonts w:ascii="Times New Roman" w:hAnsi="Times New Roman" w:cs="Times New Roman"/>
        </w:rPr>
      </w:pPr>
      <w:r w:rsidRPr="00AA284D">
        <w:rPr>
          <w:rFonts w:ascii="Times New Roman" w:hAnsi="Times New Roman" w:cs="Times New Roman"/>
        </w:rPr>
        <w:t>в) представленные документы или сведения недостоверны.</w:t>
      </w:r>
    </w:p>
    <w:p w:rsidR="004E16FA" w:rsidRPr="00AA284D" w:rsidRDefault="004E16FA" w:rsidP="00AA284D">
      <w:pPr>
        <w:autoSpaceDE w:val="0"/>
        <w:autoSpaceDN w:val="0"/>
        <w:adjustRightInd w:val="0"/>
        <w:spacing w:after="0" w:line="240" w:lineRule="auto"/>
        <w:ind w:firstLine="567"/>
        <w:jc w:val="both"/>
        <w:rPr>
          <w:rFonts w:ascii="Times New Roman" w:hAnsi="Times New Roman" w:cs="Times New Roman"/>
        </w:rPr>
      </w:pPr>
      <w:r w:rsidRPr="00AA284D">
        <w:rPr>
          <w:rFonts w:ascii="Times New Roman" w:hAnsi="Times New Roman" w:cs="Times New Roman"/>
        </w:rPr>
        <w:t>Отказ в регистрации на электронной площадке по иным основаниям, кроме указанных в настоящем пункте, не допускается.</w:t>
      </w:r>
    </w:p>
    <w:p w:rsidR="004E16FA" w:rsidRPr="005A1E90" w:rsidRDefault="004E16FA" w:rsidP="00AA284D">
      <w:pPr>
        <w:autoSpaceDE w:val="0"/>
        <w:autoSpaceDN w:val="0"/>
        <w:adjustRightInd w:val="0"/>
        <w:spacing w:after="0" w:line="240" w:lineRule="auto"/>
        <w:ind w:firstLine="567"/>
        <w:jc w:val="both"/>
        <w:rPr>
          <w:rFonts w:ascii="Times New Roman" w:hAnsi="Times New Roman" w:cs="Times New Roman"/>
        </w:rPr>
      </w:pPr>
      <w:r w:rsidRPr="00AA284D">
        <w:rPr>
          <w:rFonts w:ascii="Times New Roman" w:hAnsi="Times New Roman" w:cs="Times New Roman"/>
        </w:rPr>
        <w:t xml:space="preserve">В случае принятия решения об отказе в регистрации на электронной площадке оператор электронной площадки направляет заявителю на регистрацию на электронной площадке уведомление, </w:t>
      </w:r>
      <w:r w:rsidRPr="005A1E90">
        <w:rPr>
          <w:rFonts w:ascii="Times New Roman" w:hAnsi="Times New Roman" w:cs="Times New Roman"/>
        </w:rPr>
        <w:t xml:space="preserve">содержащее указание на основания принятия данного решения, предусмотренные </w:t>
      </w:r>
      <w:hyperlink w:anchor="Par17" w:history="1">
        <w:r w:rsidRPr="005A1E90">
          <w:rPr>
            <w:rFonts w:ascii="Times New Roman" w:hAnsi="Times New Roman" w:cs="Times New Roman"/>
          </w:rPr>
          <w:t>подпунктами "а" - "в"</w:t>
        </w:r>
      </w:hyperlink>
      <w:r w:rsidRPr="005A1E90">
        <w:rPr>
          <w:rFonts w:ascii="Times New Roman" w:hAnsi="Times New Roman" w:cs="Times New Roman"/>
        </w:rPr>
        <w:t xml:space="preserve"> настоящего пункта.</w:t>
      </w:r>
    </w:p>
    <w:p w:rsidR="004E16FA" w:rsidRPr="005A1E90" w:rsidRDefault="004E16FA" w:rsidP="00AA284D">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После устранения оснований для отказа в регистрации лицо вправе повторно подать заявление на регистрацию.</w:t>
      </w:r>
    </w:p>
    <w:p w:rsidR="004E16FA" w:rsidRPr="005A1E90" w:rsidRDefault="004E16FA" w:rsidP="00AA284D">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5A1E90">
        <w:rPr>
          <w:rFonts w:ascii="Times New Roman" w:hAnsi="Times New Roman" w:cs="Times New Roman"/>
        </w:rPr>
        <w:t>Зарегистрированным на электронной площадке лицам присваивается статус организатора торгов, участника торгов.</w:t>
      </w:r>
    </w:p>
    <w:p w:rsidR="00AA284D" w:rsidRPr="005A1E90" w:rsidRDefault="00AA284D" w:rsidP="00AA284D">
      <w:pPr>
        <w:pStyle w:val="a3"/>
        <w:tabs>
          <w:tab w:val="left" w:pos="993"/>
        </w:tabs>
        <w:autoSpaceDE w:val="0"/>
        <w:autoSpaceDN w:val="0"/>
        <w:adjustRightInd w:val="0"/>
        <w:spacing w:after="0" w:line="240" w:lineRule="auto"/>
        <w:ind w:left="567"/>
        <w:jc w:val="both"/>
        <w:rPr>
          <w:rFonts w:ascii="Times New Roman" w:hAnsi="Times New Roman" w:cs="Times New Roman"/>
        </w:rPr>
      </w:pPr>
    </w:p>
    <w:p w:rsidR="00F21D09" w:rsidRPr="005A1E90" w:rsidRDefault="00F21D09" w:rsidP="00F21D09">
      <w:pPr>
        <w:pStyle w:val="a3"/>
        <w:numPr>
          <w:ilvl w:val="0"/>
          <w:numId w:val="1"/>
        </w:numPr>
        <w:tabs>
          <w:tab w:val="left" w:pos="284"/>
        </w:tabs>
        <w:autoSpaceDE w:val="0"/>
        <w:autoSpaceDN w:val="0"/>
        <w:adjustRightInd w:val="0"/>
        <w:spacing w:after="0" w:line="240" w:lineRule="auto"/>
        <w:ind w:left="0" w:firstLine="0"/>
        <w:jc w:val="center"/>
        <w:rPr>
          <w:rStyle w:val="fontstyle01"/>
          <w:rFonts w:ascii="Times New Roman" w:hAnsi="Times New Roman" w:cs="Times New Roman"/>
          <w:b/>
          <w:color w:val="auto"/>
          <w:sz w:val="22"/>
          <w:szCs w:val="22"/>
        </w:rPr>
      </w:pPr>
      <w:r w:rsidRPr="005A1E90">
        <w:rPr>
          <w:rStyle w:val="fontstyle01"/>
          <w:rFonts w:ascii="Times New Roman" w:hAnsi="Times New Roman" w:cs="Times New Roman"/>
          <w:b/>
          <w:color w:val="auto"/>
          <w:sz w:val="22"/>
          <w:szCs w:val="22"/>
        </w:rPr>
        <w:t>Правила, предъявляемые к представлению организатором торгов</w:t>
      </w:r>
      <w:r w:rsidRPr="005A1E90">
        <w:rPr>
          <w:rFonts w:ascii="Times New Roman" w:hAnsi="Times New Roman" w:cs="Times New Roman"/>
          <w:b/>
        </w:rPr>
        <w:br/>
      </w:r>
      <w:r w:rsidRPr="005A1E90">
        <w:rPr>
          <w:rStyle w:val="fontstyle01"/>
          <w:rFonts w:ascii="Times New Roman" w:hAnsi="Times New Roman" w:cs="Times New Roman"/>
          <w:b/>
          <w:color w:val="auto"/>
          <w:sz w:val="22"/>
          <w:szCs w:val="22"/>
        </w:rPr>
        <w:t>заявок на проведение торгов</w:t>
      </w:r>
    </w:p>
    <w:p w:rsidR="00F21D09" w:rsidRPr="005A1E90" w:rsidRDefault="00F21D09" w:rsidP="00F21D09">
      <w:pPr>
        <w:pStyle w:val="a3"/>
        <w:tabs>
          <w:tab w:val="left" w:pos="284"/>
        </w:tabs>
        <w:autoSpaceDE w:val="0"/>
        <w:autoSpaceDN w:val="0"/>
        <w:adjustRightInd w:val="0"/>
        <w:spacing w:after="0" w:line="240" w:lineRule="auto"/>
        <w:ind w:left="0"/>
        <w:rPr>
          <w:rStyle w:val="fontstyle01"/>
          <w:rFonts w:ascii="Times New Roman" w:hAnsi="Times New Roman" w:cs="Times New Roman"/>
          <w:color w:val="auto"/>
          <w:sz w:val="22"/>
          <w:szCs w:val="22"/>
        </w:rPr>
      </w:pPr>
    </w:p>
    <w:p w:rsidR="00F21D09" w:rsidRPr="005A1E90" w:rsidRDefault="00F21D09" w:rsidP="00F21D09">
      <w:pPr>
        <w:pStyle w:val="a3"/>
        <w:numPr>
          <w:ilvl w:val="1"/>
          <w:numId w:val="1"/>
        </w:numPr>
        <w:tabs>
          <w:tab w:val="left" w:pos="284"/>
          <w:tab w:val="left" w:pos="993"/>
        </w:tabs>
        <w:autoSpaceDE w:val="0"/>
        <w:autoSpaceDN w:val="0"/>
        <w:adjustRightInd w:val="0"/>
        <w:spacing w:after="0" w:line="240" w:lineRule="auto"/>
        <w:ind w:left="0" w:firstLine="567"/>
        <w:jc w:val="both"/>
        <w:rPr>
          <w:rFonts w:ascii="Times New Roman" w:hAnsi="Times New Roman" w:cs="Times New Roman"/>
        </w:rPr>
      </w:pPr>
      <w:r w:rsidRPr="005A1E90">
        <w:rPr>
          <w:rFonts w:ascii="Times New Roman" w:hAnsi="Times New Roman" w:cs="Times New Roman"/>
        </w:rPr>
        <w:t>Для проведения торгов организатор торгов представляет оператору электронной площадки с помощью программно-аппаратных средств сайта заявку на проведение торгов в форме электронного сообщения, подписанного квалифицированной электронной подписью организатора торгов.</w:t>
      </w:r>
    </w:p>
    <w:p w:rsidR="00F21D09" w:rsidRDefault="00F21D09" w:rsidP="00F21D09">
      <w:pPr>
        <w:pStyle w:val="a3"/>
        <w:numPr>
          <w:ilvl w:val="2"/>
          <w:numId w:val="1"/>
        </w:numPr>
        <w:tabs>
          <w:tab w:val="left" w:pos="284"/>
          <w:tab w:val="left" w:pos="1134"/>
        </w:tabs>
        <w:autoSpaceDE w:val="0"/>
        <w:autoSpaceDN w:val="0"/>
        <w:adjustRightInd w:val="0"/>
        <w:spacing w:after="0" w:line="240" w:lineRule="auto"/>
        <w:ind w:left="0" w:firstLine="567"/>
        <w:jc w:val="both"/>
        <w:rPr>
          <w:rFonts w:ascii="Times New Roman" w:hAnsi="Times New Roman" w:cs="Times New Roman"/>
        </w:rPr>
      </w:pPr>
      <w:r w:rsidRPr="005A1E90">
        <w:rPr>
          <w:rFonts w:ascii="Times New Roman" w:hAnsi="Times New Roman" w:cs="Times New Roman"/>
        </w:rPr>
        <w:t xml:space="preserve">В заявке на проведение торгов указываются сведения, которые включаются в сообщение о продаже имущества или предприятия должника, подлежащее опубликованию в соответствии с </w:t>
      </w:r>
      <w:hyperlink r:id="rId8" w:history="1">
        <w:r w:rsidRPr="005A1E90">
          <w:rPr>
            <w:rFonts w:ascii="Times New Roman" w:hAnsi="Times New Roman" w:cs="Times New Roman"/>
          </w:rPr>
          <w:t>Законом</w:t>
        </w:r>
      </w:hyperlink>
      <w:r w:rsidRPr="005A1E90">
        <w:rPr>
          <w:rFonts w:ascii="Times New Roman" w:hAnsi="Times New Roman" w:cs="Times New Roman"/>
        </w:rPr>
        <w:t xml:space="preserve"> о несостоятельности </w:t>
      </w:r>
      <w:r w:rsidRPr="00F21D09">
        <w:rPr>
          <w:rFonts w:ascii="Times New Roman" w:hAnsi="Times New Roman" w:cs="Times New Roman"/>
        </w:rPr>
        <w:t xml:space="preserve">(банкротстве), дата публикации такого сообщения в официальном издании, осуществляющем опубликование сведений, предусмотренных Законом о несостоятельности (банкротстве), и дата его размещения в Едином федеральном реестре сведений о банкротстве. </w:t>
      </w:r>
    </w:p>
    <w:p w:rsidR="00F21D09" w:rsidRDefault="00F21D09" w:rsidP="00F21D09">
      <w:pPr>
        <w:tabs>
          <w:tab w:val="left" w:pos="284"/>
          <w:tab w:val="left" w:pos="1134"/>
        </w:tabs>
        <w:autoSpaceDE w:val="0"/>
        <w:autoSpaceDN w:val="0"/>
        <w:adjustRightInd w:val="0"/>
        <w:spacing w:after="0" w:line="240" w:lineRule="auto"/>
        <w:ind w:firstLine="567"/>
        <w:jc w:val="both"/>
        <w:rPr>
          <w:rFonts w:ascii="Times New Roman" w:hAnsi="Times New Roman" w:cs="Times New Roman"/>
        </w:rPr>
      </w:pPr>
      <w:r w:rsidRPr="00F21D09">
        <w:rPr>
          <w:rFonts w:ascii="Times New Roman" w:hAnsi="Times New Roman" w:cs="Times New Roman"/>
        </w:rPr>
        <w:t>В случае привлечения специализированной организации в качестве организатора торгов к заявке должна быть приложена в электронной форме подписанная квалифицированной электронной подписью организатора торгов копия действующего договора арбитражного управляющего с такой организацией</w:t>
      </w:r>
      <w:r>
        <w:rPr>
          <w:rFonts w:ascii="Times New Roman" w:hAnsi="Times New Roman" w:cs="Times New Roman"/>
        </w:rPr>
        <w:t>.</w:t>
      </w:r>
      <w:r w:rsidRPr="00F21D09">
        <w:rPr>
          <w:rFonts w:ascii="Times New Roman" w:hAnsi="Times New Roman" w:cs="Times New Roman"/>
        </w:rPr>
        <w:t xml:space="preserve"> </w:t>
      </w:r>
    </w:p>
    <w:p w:rsidR="00F21D09" w:rsidRPr="00F21D09" w:rsidRDefault="00F21D09" w:rsidP="00F21D09">
      <w:pPr>
        <w:tabs>
          <w:tab w:val="left" w:pos="284"/>
          <w:tab w:val="left" w:pos="1134"/>
        </w:tabs>
        <w:autoSpaceDE w:val="0"/>
        <w:autoSpaceDN w:val="0"/>
        <w:adjustRightInd w:val="0"/>
        <w:spacing w:after="0" w:line="240" w:lineRule="auto"/>
        <w:ind w:firstLine="567"/>
        <w:jc w:val="both"/>
        <w:rPr>
          <w:rFonts w:ascii="Times New Roman" w:hAnsi="Times New Roman" w:cs="Times New Roman"/>
        </w:rPr>
      </w:pPr>
      <w:r w:rsidRPr="00F21D09">
        <w:rPr>
          <w:rFonts w:ascii="Times New Roman" w:hAnsi="Times New Roman" w:cs="Times New Roman"/>
        </w:rPr>
        <w:lastRenderedPageBreak/>
        <w:t>К заявке на проведение торгов должен быть приложен проект договора купли-продажи имущества или предприятия, а также подписанный квалифицированной электронной подписью организатора торгов договор о задатке</w:t>
      </w:r>
      <w:r>
        <w:rPr>
          <w:rFonts w:ascii="Times New Roman" w:hAnsi="Times New Roman" w:cs="Times New Roman"/>
        </w:rPr>
        <w:t>.</w:t>
      </w:r>
    </w:p>
    <w:p w:rsidR="00F21D09" w:rsidRPr="00F21D09" w:rsidRDefault="00F21D09" w:rsidP="00F21D09">
      <w:pPr>
        <w:pStyle w:val="a3"/>
        <w:numPr>
          <w:ilvl w:val="2"/>
          <w:numId w:val="1"/>
        </w:numPr>
        <w:tabs>
          <w:tab w:val="left" w:pos="284"/>
          <w:tab w:val="left" w:pos="1134"/>
        </w:tabs>
        <w:autoSpaceDE w:val="0"/>
        <w:autoSpaceDN w:val="0"/>
        <w:adjustRightInd w:val="0"/>
        <w:spacing w:after="0" w:line="240" w:lineRule="auto"/>
        <w:ind w:left="0" w:firstLine="567"/>
        <w:jc w:val="both"/>
        <w:rPr>
          <w:rFonts w:ascii="Times New Roman" w:hAnsi="Times New Roman" w:cs="Times New Roman"/>
        </w:rPr>
      </w:pPr>
      <w:r w:rsidRPr="00F21D09">
        <w:rPr>
          <w:rFonts w:ascii="Times New Roman" w:hAnsi="Times New Roman" w:cs="Times New Roman"/>
        </w:rPr>
        <w:t>В случае проведения торгов посредством публичного предложения в заявке на проведение торгов также указываются:</w:t>
      </w:r>
    </w:p>
    <w:p w:rsidR="00F21D09" w:rsidRPr="00F21D09" w:rsidRDefault="00F21D09" w:rsidP="00F21D09">
      <w:pPr>
        <w:autoSpaceDE w:val="0"/>
        <w:autoSpaceDN w:val="0"/>
        <w:adjustRightInd w:val="0"/>
        <w:spacing w:after="0" w:line="240" w:lineRule="auto"/>
        <w:ind w:firstLine="567"/>
        <w:jc w:val="both"/>
        <w:rPr>
          <w:rFonts w:ascii="Times New Roman" w:hAnsi="Times New Roman" w:cs="Times New Roman"/>
        </w:rPr>
      </w:pPr>
      <w:r w:rsidRPr="00F21D09">
        <w:rPr>
          <w:rFonts w:ascii="Times New Roman" w:hAnsi="Times New Roman" w:cs="Times New Roman"/>
        </w:rPr>
        <w:t>а) дата и точное время начала и окончания представления заявок на участие в торгах для каждого периода проведения торгов, по истечении которого последовательно снижается начальная цена продажи имущества или предприятия должника (далее - период проведения торгов);</w:t>
      </w:r>
    </w:p>
    <w:p w:rsidR="00F21D09" w:rsidRPr="00F21D09" w:rsidRDefault="00F21D09" w:rsidP="00F21D09">
      <w:pPr>
        <w:autoSpaceDE w:val="0"/>
        <w:autoSpaceDN w:val="0"/>
        <w:adjustRightInd w:val="0"/>
        <w:spacing w:after="0" w:line="240" w:lineRule="auto"/>
        <w:ind w:firstLine="567"/>
        <w:jc w:val="both"/>
        <w:rPr>
          <w:rFonts w:ascii="Times New Roman" w:hAnsi="Times New Roman" w:cs="Times New Roman"/>
        </w:rPr>
      </w:pPr>
      <w:r w:rsidRPr="00F21D09">
        <w:rPr>
          <w:rFonts w:ascii="Times New Roman" w:hAnsi="Times New Roman" w:cs="Times New Roman"/>
        </w:rPr>
        <w:t>б) величина снижения начальной цены продажи иму</w:t>
      </w:r>
      <w:r>
        <w:rPr>
          <w:rFonts w:ascii="Times New Roman" w:hAnsi="Times New Roman" w:cs="Times New Roman"/>
        </w:rPr>
        <w:t>щества или предприятия должника</w:t>
      </w:r>
      <w:r w:rsidRPr="00F21D09">
        <w:rPr>
          <w:rFonts w:ascii="Times New Roman" w:hAnsi="Times New Roman" w:cs="Times New Roman"/>
        </w:rPr>
        <w:t>.</w:t>
      </w:r>
    </w:p>
    <w:p w:rsidR="00F21D09" w:rsidRPr="005A1E90" w:rsidRDefault="00F21D09" w:rsidP="0057591D">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bookmarkStart w:id="10" w:name="Par11"/>
      <w:bookmarkEnd w:id="10"/>
      <w:r w:rsidRPr="00F21D09">
        <w:rPr>
          <w:rFonts w:ascii="Times New Roman" w:hAnsi="Times New Roman" w:cs="Times New Roman"/>
        </w:rPr>
        <w:t xml:space="preserve">В течение одного дня с момента поступления представленной организатором торгов заявки на проведение торгов такая заявка посредством программно-аппаратных средств сайта регистрируется оператором электронной площадки, и организатору торгов направляется электронное уведомление о принятии </w:t>
      </w:r>
      <w:r w:rsidRPr="005A1E90">
        <w:rPr>
          <w:rFonts w:ascii="Times New Roman" w:hAnsi="Times New Roman" w:cs="Times New Roman"/>
        </w:rPr>
        <w:t>указанной заявки.</w:t>
      </w:r>
    </w:p>
    <w:p w:rsidR="00F21D09" w:rsidRPr="0057591D" w:rsidRDefault="00F21D09" w:rsidP="0057591D">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Не позднее срока, указанного в </w:t>
      </w:r>
      <w:hyperlink w:anchor="Par11" w:history="1">
        <w:r w:rsidRPr="005A1E90">
          <w:rPr>
            <w:rFonts w:ascii="Times New Roman" w:hAnsi="Times New Roman" w:cs="Times New Roman"/>
          </w:rPr>
          <w:t>абзаце первом</w:t>
        </w:r>
      </w:hyperlink>
      <w:r w:rsidRPr="005A1E90">
        <w:rPr>
          <w:rFonts w:ascii="Times New Roman" w:hAnsi="Times New Roman" w:cs="Times New Roman"/>
        </w:rPr>
        <w:t xml:space="preserve"> настоящего пункта, с помощью программно-аппаратных средств сайта автоматически создается проект электронного сообщения о продаже имущества или предприятия должника (</w:t>
      </w:r>
      <w:r w:rsidRPr="0057591D">
        <w:rPr>
          <w:rFonts w:ascii="Times New Roman" w:hAnsi="Times New Roman" w:cs="Times New Roman"/>
        </w:rPr>
        <w:t>далее - электронное сообщение о продаже), доступ к которому до момента его подписания организатором торгов предоставляется исключительно организатору торгов, представившему заявку на проведение торгов.</w:t>
      </w:r>
    </w:p>
    <w:p w:rsidR="00F21D09" w:rsidRPr="0057591D" w:rsidRDefault="00F21D09" w:rsidP="0057591D">
      <w:pPr>
        <w:autoSpaceDE w:val="0"/>
        <w:autoSpaceDN w:val="0"/>
        <w:adjustRightInd w:val="0"/>
        <w:spacing w:after="0" w:line="240" w:lineRule="auto"/>
        <w:ind w:firstLine="567"/>
        <w:jc w:val="both"/>
        <w:rPr>
          <w:rFonts w:ascii="Times New Roman" w:hAnsi="Times New Roman" w:cs="Times New Roman"/>
        </w:rPr>
      </w:pPr>
      <w:r w:rsidRPr="0057591D">
        <w:rPr>
          <w:rFonts w:ascii="Times New Roman" w:hAnsi="Times New Roman" w:cs="Times New Roman"/>
        </w:rPr>
        <w:t>До подписания электронного сообщения о продаже организатор торгов вправе включить в него дополнительную информацию об имуществе, в том числе электронные копии документов о правах на имущество, описания, планы, фотографии, экспликации.</w:t>
      </w:r>
    </w:p>
    <w:p w:rsidR="00F21D09" w:rsidRPr="005A1E90" w:rsidRDefault="00F21D09" w:rsidP="0057591D">
      <w:pPr>
        <w:autoSpaceDE w:val="0"/>
        <w:autoSpaceDN w:val="0"/>
        <w:adjustRightInd w:val="0"/>
        <w:spacing w:after="0" w:line="240" w:lineRule="auto"/>
        <w:ind w:firstLine="567"/>
        <w:jc w:val="both"/>
        <w:rPr>
          <w:rFonts w:ascii="Times New Roman" w:hAnsi="Times New Roman" w:cs="Times New Roman"/>
        </w:rPr>
      </w:pPr>
      <w:r w:rsidRPr="0057591D">
        <w:rPr>
          <w:rFonts w:ascii="Times New Roman" w:hAnsi="Times New Roman" w:cs="Times New Roman"/>
        </w:rPr>
        <w:t xml:space="preserve">Организатор торгов подписывает проект электронного сообщения о продаже не позднее одного рабочего дня с даты его создания квалифицированной электронной подписью, после чего электронное сообщение о продаже </w:t>
      </w:r>
      <w:r w:rsidRPr="005A1E90">
        <w:rPr>
          <w:rFonts w:ascii="Times New Roman" w:hAnsi="Times New Roman" w:cs="Times New Roman"/>
        </w:rPr>
        <w:t xml:space="preserve">подлежит размещению оператором электронной площадки на электронной площадке в открытом доступе в соответствии с </w:t>
      </w:r>
      <w:hyperlink r:id="rId9" w:history="1">
        <w:r w:rsidRPr="005A1E90">
          <w:rPr>
            <w:rFonts w:ascii="Times New Roman" w:hAnsi="Times New Roman" w:cs="Times New Roman"/>
          </w:rPr>
          <w:t>подпу</w:t>
        </w:r>
        <w:r w:rsidR="005A1E90" w:rsidRPr="005A1E90">
          <w:rPr>
            <w:rFonts w:ascii="Times New Roman" w:hAnsi="Times New Roman" w:cs="Times New Roman"/>
          </w:rPr>
          <w:t>нктом "а" пункта 10</w:t>
        </w:r>
        <w:r w:rsidRPr="005A1E90">
          <w:rPr>
            <w:rFonts w:ascii="Times New Roman" w:hAnsi="Times New Roman" w:cs="Times New Roman"/>
          </w:rPr>
          <w:t>.1</w:t>
        </w:r>
      </w:hyperlink>
      <w:r w:rsidR="005A1E90" w:rsidRPr="005A1E90">
        <w:rPr>
          <w:rFonts w:ascii="Times New Roman" w:hAnsi="Times New Roman" w:cs="Times New Roman"/>
        </w:rPr>
        <w:t xml:space="preserve"> настоящих Стандартов и Правил</w:t>
      </w:r>
      <w:r w:rsidRPr="005A1E90">
        <w:rPr>
          <w:rFonts w:ascii="Times New Roman" w:hAnsi="Times New Roman" w:cs="Times New Roman"/>
        </w:rPr>
        <w:t>.</w:t>
      </w:r>
    </w:p>
    <w:p w:rsidR="00F21D09" w:rsidRPr="005A1E90" w:rsidRDefault="00F21D09" w:rsidP="0057591D">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Проект договора купли-продажи имущества или предприятия должника и подписанный квалифицированной электронной подписью организатора торгов договор о задатке, представленные организатором торгов оператору электронной площадки, размещаются оператором электронной площадки на электронной площадке в открытом доступе в соответствии с </w:t>
      </w:r>
      <w:hyperlink r:id="rId10" w:history="1">
        <w:r w:rsidRPr="005A1E90">
          <w:rPr>
            <w:rFonts w:ascii="Times New Roman" w:hAnsi="Times New Roman" w:cs="Times New Roman"/>
          </w:rPr>
          <w:t>подпунктом "б"</w:t>
        </w:r>
        <w:r w:rsidR="005A1E90" w:rsidRPr="005A1E90">
          <w:rPr>
            <w:rFonts w:ascii="Times New Roman" w:hAnsi="Times New Roman" w:cs="Times New Roman"/>
          </w:rPr>
          <w:t xml:space="preserve"> пункта 10</w:t>
        </w:r>
        <w:r w:rsidRPr="005A1E90">
          <w:rPr>
            <w:rFonts w:ascii="Times New Roman" w:hAnsi="Times New Roman" w:cs="Times New Roman"/>
          </w:rPr>
          <w:t>.1</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w:t>
      </w:r>
    </w:p>
    <w:p w:rsidR="00F21D09" w:rsidRPr="0057591D" w:rsidRDefault="00F21D09" w:rsidP="0057591D">
      <w:pPr>
        <w:pStyle w:val="a3"/>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5A1E90">
        <w:rPr>
          <w:rFonts w:ascii="Times New Roman" w:hAnsi="Times New Roman" w:cs="Times New Roman"/>
        </w:rPr>
        <w:t>После размещения на электронной площадке в открытом доступе электронное сообщение о продаже, проект договора ку</w:t>
      </w:r>
      <w:r w:rsidRPr="0057591D">
        <w:rPr>
          <w:rFonts w:ascii="Times New Roman" w:hAnsi="Times New Roman" w:cs="Times New Roman"/>
        </w:rPr>
        <w:t>пли-продажи имущества или предприятия должника и договор о задатке не могут быть изменены, если иное не установлено законодательством Российской Федерации.</w:t>
      </w:r>
    </w:p>
    <w:p w:rsidR="00F21D09" w:rsidRPr="0057591D" w:rsidRDefault="00F21D09" w:rsidP="0057591D">
      <w:pPr>
        <w:autoSpaceDE w:val="0"/>
        <w:autoSpaceDN w:val="0"/>
        <w:adjustRightInd w:val="0"/>
        <w:spacing w:after="0" w:line="240" w:lineRule="auto"/>
        <w:ind w:firstLine="567"/>
        <w:jc w:val="both"/>
        <w:rPr>
          <w:rFonts w:ascii="Times New Roman" w:hAnsi="Times New Roman" w:cs="Times New Roman"/>
        </w:rPr>
      </w:pPr>
      <w:r w:rsidRPr="0057591D">
        <w:rPr>
          <w:rFonts w:ascii="Times New Roman" w:hAnsi="Times New Roman" w:cs="Times New Roman"/>
        </w:rPr>
        <w:t>Оператор электронной площадки обеспечивает сохранение истории всех изменений в электронное сообщение о продаже, проект договора купли-продажи имущества или предприятия должника и договор о задатке и открытый доступ к указанным сообщению и документам, в которые внесены изменения.</w:t>
      </w:r>
    </w:p>
    <w:p w:rsidR="00F21D09" w:rsidRDefault="00F21D09" w:rsidP="0057591D">
      <w:pPr>
        <w:autoSpaceDE w:val="0"/>
        <w:autoSpaceDN w:val="0"/>
        <w:adjustRightInd w:val="0"/>
        <w:spacing w:after="0" w:line="240" w:lineRule="auto"/>
        <w:ind w:firstLine="567"/>
        <w:jc w:val="both"/>
        <w:rPr>
          <w:rFonts w:ascii="Times New Roman" w:hAnsi="Times New Roman" w:cs="Times New Roman"/>
        </w:rPr>
      </w:pPr>
      <w:r w:rsidRPr="0057591D">
        <w:rPr>
          <w:rFonts w:ascii="Times New Roman" w:hAnsi="Times New Roman" w:cs="Times New Roman"/>
        </w:rPr>
        <w:t>Не позднее тридцати минут с момента размещения на электронной площадке изменений в электронное сообщение о продаже сведения об этом направляются оператором электронной площадки в форме электронного сообщения всем заявителям, чьи заявки зарегистрированы в журнале заявок на участие в торгах и не отозваны до внесения изменений в электронное сообщение о продаже.</w:t>
      </w:r>
    </w:p>
    <w:p w:rsidR="0057591D" w:rsidRDefault="0057591D" w:rsidP="0057591D">
      <w:pPr>
        <w:autoSpaceDE w:val="0"/>
        <w:autoSpaceDN w:val="0"/>
        <w:adjustRightInd w:val="0"/>
        <w:spacing w:after="0" w:line="240" w:lineRule="auto"/>
        <w:ind w:firstLine="567"/>
        <w:jc w:val="both"/>
        <w:rPr>
          <w:rFonts w:ascii="Times New Roman" w:hAnsi="Times New Roman" w:cs="Times New Roman"/>
        </w:rPr>
      </w:pPr>
    </w:p>
    <w:p w:rsidR="0057591D" w:rsidRPr="0057591D" w:rsidRDefault="0057591D" w:rsidP="0057591D">
      <w:pPr>
        <w:pStyle w:val="a3"/>
        <w:numPr>
          <w:ilvl w:val="0"/>
          <w:numId w:val="1"/>
        </w:numPr>
        <w:tabs>
          <w:tab w:val="left" w:pos="426"/>
        </w:tabs>
        <w:autoSpaceDE w:val="0"/>
        <w:autoSpaceDN w:val="0"/>
        <w:adjustRightInd w:val="0"/>
        <w:spacing w:after="0" w:line="240" w:lineRule="auto"/>
        <w:ind w:left="0" w:firstLine="0"/>
        <w:jc w:val="center"/>
        <w:rPr>
          <w:rStyle w:val="fontstyle01"/>
          <w:rFonts w:ascii="Times New Roman" w:hAnsi="Times New Roman" w:cs="Times New Roman"/>
          <w:b/>
          <w:color w:val="auto"/>
          <w:sz w:val="22"/>
          <w:szCs w:val="22"/>
        </w:rPr>
      </w:pPr>
      <w:r w:rsidRPr="0057591D">
        <w:rPr>
          <w:rStyle w:val="fontstyle01"/>
          <w:rFonts w:ascii="Times New Roman" w:hAnsi="Times New Roman" w:cs="Times New Roman"/>
          <w:b/>
          <w:sz w:val="22"/>
          <w:szCs w:val="22"/>
        </w:rPr>
        <w:t>Правила, предъявляемые</w:t>
      </w:r>
      <w:r w:rsidRPr="0057591D">
        <w:rPr>
          <w:rFonts w:ascii="Times New Roman" w:hAnsi="Times New Roman" w:cs="Times New Roman"/>
          <w:b/>
          <w:color w:val="000000"/>
        </w:rPr>
        <w:br/>
      </w:r>
      <w:r w:rsidRPr="0057591D">
        <w:rPr>
          <w:rStyle w:val="fontstyle01"/>
          <w:rFonts w:ascii="Times New Roman" w:hAnsi="Times New Roman" w:cs="Times New Roman"/>
          <w:b/>
          <w:sz w:val="22"/>
          <w:szCs w:val="22"/>
        </w:rPr>
        <w:t>к представлению заявок на участие в торгах</w:t>
      </w:r>
    </w:p>
    <w:p w:rsidR="0057591D" w:rsidRDefault="0057591D" w:rsidP="0057591D">
      <w:pPr>
        <w:tabs>
          <w:tab w:val="left" w:pos="426"/>
        </w:tabs>
        <w:autoSpaceDE w:val="0"/>
        <w:autoSpaceDN w:val="0"/>
        <w:adjustRightInd w:val="0"/>
        <w:spacing w:after="0" w:line="240" w:lineRule="auto"/>
        <w:jc w:val="center"/>
        <w:rPr>
          <w:rFonts w:ascii="Times New Roman" w:hAnsi="Times New Roman" w:cs="Times New Roman"/>
          <w:b/>
        </w:rPr>
      </w:pPr>
    </w:p>
    <w:p w:rsidR="007911A5" w:rsidRPr="005A1E90" w:rsidRDefault="007911A5" w:rsidP="007911A5">
      <w:pPr>
        <w:pStyle w:val="a3"/>
        <w:numPr>
          <w:ilvl w:val="1"/>
          <w:numId w:val="1"/>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rPr>
      </w:pPr>
      <w:r w:rsidRPr="007911A5">
        <w:rPr>
          <w:rFonts w:ascii="Times New Roman" w:hAnsi="Times New Roman" w:cs="Times New Roman"/>
        </w:rPr>
        <w:t xml:space="preserve">Для участия в торгах заявитель с помощью программно-аппаратных средств сайта представляет оператору электронной площадки заявку на </w:t>
      </w:r>
      <w:r w:rsidRPr="005A1E90">
        <w:rPr>
          <w:rFonts w:ascii="Times New Roman" w:hAnsi="Times New Roman" w:cs="Times New Roman"/>
        </w:rPr>
        <w:t xml:space="preserve">участие в торгах и прилагаемые к ней документы, соответствующие требованиям, установленным </w:t>
      </w:r>
      <w:hyperlink r:id="rId11" w:history="1">
        <w:r w:rsidRPr="005A1E90">
          <w:rPr>
            <w:rFonts w:ascii="Times New Roman" w:hAnsi="Times New Roman" w:cs="Times New Roman"/>
          </w:rPr>
          <w:t>статьями 110</w:t>
        </w:r>
      </w:hyperlink>
      <w:r w:rsidRPr="005A1E90">
        <w:rPr>
          <w:rFonts w:ascii="Times New Roman" w:hAnsi="Times New Roman" w:cs="Times New Roman"/>
        </w:rPr>
        <w:t xml:space="preserve"> и </w:t>
      </w:r>
      <w:hyperlink r:id="rId12" w:history="1">
        <w:r w:rsidRPr="005A1E90">
          <w:rPr>
            <w:rFonts w:ascii="Times New Roman" w:hAnsi="Times New Roman" w:cs="Times New Roman"/>
          </w:rPr>
          <w:t>139</w:t>
        </w:r>
      </w:hyperlink>
      <w:r w:rsidRPr="005A1E90">
        <w:rPr>
          <w:rFonts w:ascii="Times New Roman" w:hAnsi="Times New Roman" w:cs="Times New Roman"/>
        </w:rPr>
        <w:t xml:space="preserve"> Закона о несостоятельности (банкротстве) и настоящим пунктом, в форме электронного сообщения, подписанного квалифицированной электронной подписью заявителя.</w:t>
      </w:r>
    </w:p>
    <w:p w:rsidR="007911A5" w:rsidRPr="002B1D28" w:rsidRDefault="007911A5" w:rsidP="002B1D28">
      <w:pPr>
        <w:tabs>
          <w:tab w:val="left" w:pos="993"/>
        </w:tabs>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Срок представления заявок на участие в торгах устанавливается в соответствии с положениями </w:t>
      </w:r>
      <w:hyperlink r:id="rId13" w:history="1">
        <w:r w:rsidRPr="005A1E90">
          <w:rPr>
            <w:rFonts w:ascii="Times New Roman" w:hAnsi="Times New Roman" w:cs="Times New Roman"/>
          </w:rPr>
          <w:t>статей 110</w:t>
        </w:r>
      </w:hyperlink>
      <w:r w:rsidRPr="005A1E90">
        <w:rPr>
          <w:rFonts w:ascii="Times New Roman" w:hAnsi="Times New Roman" w:cs="Times New Roman"/>
        </w:rPr>
        <w:t xml:space="preserve"> и </w:t>
      </w:r>
      <w:hyperlink r:id="rId14" w:history="1">
        <w:r w:rsidRPr="005A1E90">
          <w:rPr>
            <w:rFonts w:ascii="Times New Roman" w:hAnsi="Times New Roman" w:cs="Times New Roman"/>
          </w:rPr>
          <w:t>139</w:t>
        </w:r>
      </w:hyperlink>
      <w:r w:rsidRPr="005A1E90">
        <w:rPr>
          <w:rFonts w:ascii="Times New Roman" w:hAnsi="Times New Roman" w:cs="Times New Roman"/>
        </w:rPr>
        <w:t xml:space="preserve"> Закона о несостоятельност</w:t>
      </w:r>
      <w:r w:rsidRPr="002B1D28">
        <w:rPr>
          <w:rFonts w:ascii="Times New Roman" w:hAnsi="Times New Roman" w:cs="Times New Roman"/>
        </w:rPr>
        <w:t>и (банкротстве).</w:t>
      </w:r>
    </w:p>
    <w:p w:rsidR="007911A5" w:rsidRPr="002B1D28" w:rsidRDefault="007911A5" w:rsidP="002B1D28">
      <w:pPr>
        <w:autoSpaceDE w:val="0"/>
        <w:autoSpaceDN w:val="0"/>
        <w:adjustRightInd w:val="0"/>
        <w:spacing w:after="0" w:line="240" w:lineRule="auto"/>
        <w:ind w:firstLine="567"/>
        <w:jc w:val="both"/>
        <w:rPr>
          <w:rFonts w:ascii="Times New Roman" w:hAnsi="Times New Roman" w:cs="Times New Roman"/>
        </w:rPr>
      </w:pPr>
      <w:r w:rsidRPr="002B1D28">
        <w:rPr>
          <w:rFonts w:ascii="Times New Roman" w:hAnsi="Times New Roman" w:cs="Times New Roman"/>
        </w:rPr>
        <w:lastRenderedPageBreak/>
        <w:t>При проведении торгов с использованием закрытой формы представления предложений о цене имущества или предприятия должника в случае представления участником торгов предложения о цене имущества или предприятия должника (далее - предложение о цене) в составе заявки на участие в торгах оператор электронной площадки должен обеспечить конфиденциальность этого предложения до начала проведения торгов.</w:t>
      </w:r>
    </w:p>
    <w:p w:rsidR="007911A5" w:rsidRPr="002B1D28" w:rsidRDefault="007911A5" w:rsidP="002B1D28">
      <w:pPr>
        <w:pStyle w:val="a3"/>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2B1D28">
        <w:rPr>
          <w:rFonts w:ascii="Times New Roman" w:hAnsi="Times New Roman" w:cs="Times New Roman"/>
        </w:rPr>
        <w:t>В течение тридцати минут с момента представления заявки на участие в торгах такая заявка с помощью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p w:rsidR="007911A5" w:rsidRPr="000D1EA2" w:rsidRDefault="007911A5" w:rsidP="000D1EA2">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0D1EA2">
        <w:rPr>
          <w:rFonts w:ascii="Times New Roman" w:hAnsi="Times New Roman" w:cs="Times New Roman"/>
        </w:rPr>
        <w:t>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w:t>
      </w:r>
    </w:p>
    <w:p w:rsidR="007911A5" w:rsidRPr="000D1EA2" w:rsidRDefault="007911A5" w:rsidP="000D1EA2">
      <w:pPr>
        <w:autoSpaceDE w:val="0"/>
        <w:autoSpaceDN w:val="0"/>
        <w:adjustRightInd w:val="0"/>
        <w:spacing w:after="0" w:line="240" w:lineRule="auto"/>
        <w:ind w:firstLine="567"/>
        <w:jc w:val="both"/>
        <w:rPr>
          <w:rFonts w:ascii="Times New Roman" w:hAnsi="Times New Roman" w:cs="Times New Roman"/>
        </w:rPr>
      </w:pPr>
      <w:r w:rsidRPr="000D1EA2">
        <w:rPr>
          <w:rFonts w:ascii="Times New Roman" w:hAnsi="Times New Roman" w:cs="Times New Roman"/>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p>
    <w:p w:rsidR="007911A5" w:rsidRPr="000D1EA2" w:rsidRDefault="007911A5" w:rsidP="000D1EA2">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0D1EA2">
        <w:rPr>
          <w:rFonts w:ascii="Times New Roman" w:hAnsi="Times New Roman" w:cs="Times New Roman"/>
        </w:rPr>
        <w:t>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p>
    <w:p w:rsidR="007911A5" w:rsidRPr="000D1EA2" w:rsidRDefault="007911A5" w:rsidP="000D1EA2">
      <w:pPr>
        <w:tabs>
          <w:tab w:val="left" w:pos="426"/>
        </w:tabs>
        <w:autoSpaceDE w:val="0"/>
        <w:autoSpaceDN w:val="0"/>
        <w:adjustRightInd w:val="0"/>
        <w:spacing w:after="0" w:line="240" w:lineRule="auto"/>
        <w:jc w:val="both"/>
        <w:rPr>
          <w:rFonts w:ascii="Times New Roman" w:hAnsi="Times New Roman" w:cs="Times New Roman"/>
        </w:rPr>
      </w:pPr>
    </w:p>
    <w:p w:rsidR="000D1EA2" w:rsidRPr="000D1EA2" w:rsidRDefault="000D1EA2" w:rsidP="000D1EA2">
      <w:pPr>
        <w:pStyle w:val="a3"/>
        <w:numPr>
          <w:ilvl w:val="0"/>
          <w:numId w:val="1"/>
        </w:numPr>
        <w:tabs>
          <w:tab w:val="left" w:pos="426"/>
        </w:tabs>
        <w:autoSpaceDE w:val="0"/>
        <w:autoSpaceDN w:val="0"/>
        <w:adjustRightInd w:val="0"/>
        <w:spacing w:after="0" w:line="240" w:lineRule="auto"/>
        <w:jc w:val="center"/>
        <w:rPr>
          <w:rStyle w:val="fontstyle01"/>
          <w:rFonts w:ascii="Times New Roman" w:hAnsi="Times New Roman" w:cs="Times New Roman"/>
          <w:b/>
          <w:color w:val="auto"/>
          <w:sz w:val="22"/>
          <w:szCs w:val="22"/>
        </w:rPr>
      </w:pPr>
      <w:r w:rsidRPr="000D1EA2">
        <w:rPr>
          <w:rStyle w:val="fontstyle01"/>
          <w:rFonts w:ascii="Times New Roman" w:hAnsi="Times New Roman" w:cs="Times New Roman"/>
          <w:b/>
          <w:sz w:val="22"/>
          <w:szCs w:val="22"/>
        </w:rPr>
        <w:t>Правила</w:t>
      </w:r>
      <w:r>
        <w:rPr>
          <w:rStyle w:val="fontstyle01"/>
          <w:rFonts w:ascii="Times New Roman" w:hAnsi="Times New Roman" w:cs="Times New Roman"/>
          <w:b/>
          <w:sz w:val="22"/>
          <w:szCs w:val="22"/>
        </w:rPr>
        <w:t>,</w:t>
      </w:r>
      <w:r w:rsidRPr="000D1EA2">
        <w:rPr>
          <w:rStyle w:val="fontstyle01"/>
          <w:rFonts w:ascii="Times New Roman" w:hAnsi="Times New Roman" w:cs="Times New Roman"/>
          <w:b/>
          <w:sz w:val="22"/>
          <w:szCs w:val="22"/>
        </w:rPr>
        <w:t xml:space="preserve"> предъявляемые к определению участников торгов.</w:t>
      </w:r>
    </w:p>
    <w:p w:rsidR="000D1EA2" w:rsidRPr="000D1EA2" w:rsidRDefault="000D1EA2" w:rsidP="000D1EA2">
      <w:pPr>
        <w:tabs>
          <w:tab w:val="left" w:pos="426"/>
        </w:tabs>
        <w:autoSpaceDE w:val="0"/>
        <w:autoSpaceDN w:val="0"/>
        <w:adjustRightInd w:val="0"/>
        <w:spacing w:after="0" w:line="240" w:lineRule="auto"/>
        <w:jc w:val="center"/>
        <w:rPr>
          <w:rFonts w:ascii="Times New Roman" w:hAnsi="Times New Roman" w:cs="Times New Roman"/>
        </w:rPr>
      </w:pPr>
    </w:p>
    <w:p w:rsidR="000D1EA2" w:rsidRPr="000D1EA2" w:rsidRDefault="000D1EA2" w:rsidP="000D1EA2">
      <w:pPr>
        <w:pStyle w:val="a3"/>
        <w:numPr>
          <w:ilvl w:val="1"/>
          <w:numId w:val="1"/>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rPr>
      </w:pPr>
      <w:r w:rsidRPr="000D1EA2">
        <w:rPr>
          <w:rFonts w:ascii="Times New Roman" w:hAnsi="Times New Roman" w:cs="Times New Roman"/>
        </w:rPr>
        <w:t>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(в случае проведения торгов с закрытой формой представления предложений о цене - без предложений о цене).</w:t>
      </w:r>
    </w:p>
    <w:p w:rsidR="000D1EA2" w:rsidRPr="005A1E90" w:rsidRDefault="000D1EA2" w:rsidP="00776807">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Определение участников торгов осуществляется организатором торгов в соответствии с положениями </w:t>
      </w:r>
      <w:hyperlink r:id="rId15" w:history="1">
        <w:r w:rsidRPr="005A1E90">
          <w:rPr>
            <w:rFonts w:ascii="Times New Roman" w:hAnsi="Times New Roman" w:cs="Times New Roman"/>
          </w:rPr>
          <w:t>статьи 110</w:t>
        </w:r>
      </w:hyperlink>
      <w:r w:rsidRPr="005A1E90">
        <w:rPr>
          <w:rFonts w:ascii="Times New Roman" w:hAnsi="Times New Roman" w:cs="Times New Roman"/>
        </w:rPr>
        <w:t xml:space="preserve"> Закона о несостоятельности (банкротстве).</w:t>
      </w:r>
    </w:p>
    <w:p w:rsidR="000D1EA2" w:rsidRPr="00776807" w:rsidRDefault="000D1EA2" w:rsidP="00776807">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Заявители</w:t>
      </w:r>
      <w:r w:rsidRPr="00776807">
        <w:rPr>
          <w:rFonts w:ascii="Times New Roman" w:hAnsi="Times New Roman" w:cs="Times New Roman"/>
        </w:rPr>
        <w:t>, допущенные к участию в торгах, признаются участниками торгов.</w:t>
      </w:r>
    </w:p>
    <w:p w:rsidR="000D1EA2" w:rsidRPr="00776807" w:rsidRDefault="000D1EA2" w:rsidP="00776807">
      <w:pPr>
        <w:autoSpaceDE w:val="0"/>
        <w:autoSpaceDN w:val="0"/>
        <w:adjustRightInd w:val="0"/>
        <w:spacing w:after="0" w:line="240" w:lineRule="auto"/>
        <w:ind w:firstLine="567"/>
        <w:jc w:val="both"/>
        <w:rPr>
          <w:rFonts w:ascii="Times New Roman" w:hAnsi="Times New Roman" w:cs="Times New Roman"/>
        </w:rPr>
      </w:pPr>
      <w:r w:rsidRPr="00776807">
        <w:rPr>
          <w:rFonts w:ascii="Times New Roman" w:hAnsi="Times New Roman" w:cs="Times New Roman"/>
        </w:rPr>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rsidR="000D1EA2" w:rsidRPr="00776807" w:rsidRDefault="000D1EA2" w:rsidP="00776807">
      <w:pPr>
        <w:autoSpaceDE w:val="0"/>
        <w:autoSpaceDN w:val="0"/>
        <w:adjustRightInd w:val="0"/>
        <w:spacing w:after="0" w:line="240" w:lineRule="auto"/>
        <w:ind w:firstLine="567"/>
        <w:jc w:val="both"/>
        <w:rPr>
          <w:rFonts w:ascii="Times New Roman" w:hAnsi="Times New Roman" w:cs="Times New Roman"/>
        </w:rPr>
      </w:pPr>
      <w:r w:rsidRPr="00776807">
        <w:rPr>
          <w:rFonts w:ascii="Times New Roman" w:hAnsi="Times New Roman" w:cs="Times New Roman"/>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p>
    <w:p w:rsidR="00776807" w:rsidRPr="00776807" w:rsidRDefault="000D1EA2" w:rsidP="00776807">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776807">
        <w:rPr>
          <w:rFonts w:ascii="Times New Roman" w:hAnsi="Times New Roman" w:cs="Times New Roman"/>
        </w:rPr>
        <w:t>При проведении торгов в форме публичного предложения определение участников торгов осуществляется с учетом положений, предусмотренных настоящим пунктом.</w:t>
      </w:r>
    </w:p>
    <w:p w:rsidR="000D1EA2" w:rsidRPr="005A1E90" w:rsidRDefault="000D1EA2" w:rsidP="00776807">
      <w:pPr>
        <w:autoSpaceDE w:val="0"/>
        <w:autoSpaceDN w:val="0"/>
        <w:adjustRightInd w:val="0"/>
        <w:spacing w:after="0" w:line="240" w:lineRule="auto"/>
        <w:ind w:firstLine="567"/>
        <w:jc w:val="both"/>
        <w:rPr>
          <w:rFonts w:ascii="Times New Roman" w:hAnsi="Times New Roman" w:cs="Times New Roman"/>
        </w:rPr>
      </w:pPr>
      <w:r w:rsidRPr="00776807">
        <w:rPr>
          <w:rFonts w:ascii="Times New Roman" w:hAnsi="Times New Roman" w:cs="Times New Roman"/>
        </w:rPr>
        <w:t xml:space="preserve">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w:t>
      </w:r>
      <w:r w:rsidRPr="005A1E90">
        <w:rPr>
          <w:rFonts w:ascii="Times New Roman" w:hAnsi="Times New Roman" w:cs="Times New Roman"/>
        </w:rPr>
        <w:t>позднее тридцати минут после наступления одного из следующих случаев:</w:t>
      </w:r>
    </w:p>
    <w:p w:rsidR="000D1EA2" w:rsidRPr="005A1E90" w:rsidRDefault="000D1EA2" w:rsidP="00776807">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lastRenderedPageBreak/>
        <w:t xml:space="preserve">завершения торгов вследствие поступления электронного сообщения, указанного в </w:t>
      </w:r>
      <w:hyperlink r:id="rId16" w:history="1">
        <w:r w:rsidRPr="005A1E90">
          <w:rPr>
            <w:rFonts w:ascii="Times New Roman" w:hAnsi="Times New Roman" w:cs="Times New Roman"/>
          </w:rPr>
          <w:t xml:space="preserve">абзаце шестом пункта </w:t>
        </w:r>
        <w:r w:rsidR="005A1E90" w:rsidRPr="005A1E90">
          <w:rPr>
            <w:rFonts w:ascii="Times New Roman" w:hAnsi="Times New Roman" w:cs="Times New Roman"/>
          </w:rPr>
          <w:t>8</w:t>
        </w:r>
        <w:r w:rsidRPr="005A1E90">
          <w:rPr>
            <w:rFonts w:ascii="Times New Roman" w:hAnsi="Times New Roman" w:cs="Times New Roman"/>
          </w:rPr>
          <w:t>.1.3</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w:t>
      </w:r>
    </w:p>
    <w:p w:rsidR="000D1EA2" w:rsidRPr="00776807" w:rsidRDefault="000D1EA2" w:rsidP="00776807">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окончания периода </w:t>
      </w:r>
      <w:r w:rsidRPr="00776807">
        <w:rPr>
          <w:rFonts w:ascii="Times New Roman" w:hAnsi="Times New Roman" w:cs="Times New Roman"/>
        </w:rPr>
        <w:t>проведения торгов.</w:t>
      </w:r>
    </w:p>
    <w:p w:rsidR="000D1EA2" w:rsidRPr="00776807" w:rsidRDefault="000D1EA2" w:rsidP="00776807">
      <w:pPr>
        <w:autoSpaceDE w:val="0"/>
        <w:autoSpaceDN w:val="0"/>
        <w:adjustRightInd w:val="0"/>
        <w:spacing w:after="0" w:line="240" w:lineRule="auto"/>
        <w:ind w:firstLine="567"/>
        <w:jc w:val="both"/>
        <w:rPr>
          <w:rFonts w:ascii="Times New Roman" w:hAnsi="Times New Roman" w:cs="Times New Roman"/>
        </w:rPr>
      </w:pPr>
      <w:r w:rsidRPr="00776807">
        <w:rPr>
          <w:rFonts w:ascii="Times New Roman" w:hAnsi="Times New Roman" w:cs="Times New Roman"/>
        </w:rP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одного из следующих случаев:</w:t>
      </w:r>
    </w:p>
    <w:p w:rsidR="000D1EA2" w:rsidRPr="00776807" w:rsidRDefault="000D1EA2" w:rsidP="00776807">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завершения торгов вследствие поступления электронного сообщения, указанного в </w:t>
      </w:r>
      <w:hyperlink r:id="rId17" w:history="1">
        <w:r w:rsidR="005A1E90" w:rsidRPr="005A1E90">
          <w:rPr>
            <w:rFonts w:ascii="Times New Roman" w:hAnsi="Times New Roman" w:cs="Times New Roman"/>
          </w:rPr>
          <w:t>абзаце шестом пункта 8</w:t>
        </w:r>
        <w:r w:rsidRPr="005A1E90">
          <w:rPr>
            <w:rFonts w:ascii="Times New Roman" w:hAnsi="Times New Roman" w:cs="Times New Roman"/>
          </w:rPr>
          <w:t>.1.3</w:t>
        </w:r>
      </w:hyperlink>
      <w:r w:rsidRPr="00776807">
        <w:rPr>
          <w:rFonts w:ascii="Times New Roman" w:hAnsi="Times New Roman" w:cs="Times New Roman"/>
        </w:rPr>
        <w:t xml:space="preserve"> </w:t>
      </w:r>
      <w:r w:rsidR="005A1E90">
        <w:rPr>
          <w:rFonts w:ascii="Times New Roman" w:hAnsi="Times New Roman" w:cs="Times New Roman"/>
        </w:rPr>
        <w:t>настоящих Стандартов и Правил</w:t>
      </w:r>
      <w:r w:rsidRPr="00776807">
        <w:rPr>
          <w:rFonts w:ascii="Times New Roman" w:hAnsi="Times New Roman" w:cs="Times New Roman"/>
        </w:rPr>
        <w:t>;</w:t>
      </w:r>
    </w:p>
    <w:p w:rsidR="000D1EA2" w:rsidRPr="00776807" w:rsidRDefault="000D1EA2" w:rsidP="00776807">
      <w:pPr>
        <w:autoSpaceDE w:val="0"/>
        <w:autoSpaceDN w:val="0"/>
        <w:adjustRightInd w:val="0"/>
        <w:spacing w:after="0" w:line="240" w:lineRule="auto"/>
        <w:ind w:firstLine="567"/>
        <w:jc w:val="both"/>
        <w:rPr>
          <w:rFonts w:ascii="Times New Roman" w:hAnsi="Times New Roman" w:cs="Times New Roman"/>
        </w:rPr>
      </w:pPr>
      <w:r w:rsidRPr="00776807">
        <w:rPr>
          <w:rFonts w:ascii="Times New Roman" w:hAnsi="Times New Roman" w:cs="Times New Roman"/>
        </w:rPr>
        <w:t>окончания периода проведения торгов.</w:t>
      </w:r>
    </w:p>
    <w:p w:rsidR="00776807" w:rsidRPr="00776807" w:rsidRDefault="000D1EA2" w:rsidP="00776807">
      <w:pPr>
        <w:pStyle w:val="a3"/>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776807">
        <w:rPr>
          <w:rFonts w:ascii="Times New Roman" w:hAnsi="Times New Roman" w:cs="Times New Roman"/>
        </w:rPr>
        <w:t>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w:t>
      </w:r>
    </w:p>
    <w:p w:rsidR="000D1EA2" w:rsidRPr="005A1E90" w:rsidRDefault="000D1EA2" w:rsidP="00776807">
      <w:pPr>
        <w:autoSpaceDE w:val="0"/>
        <w:autoSpaceDN w:val="0"/>
        <w:adjustRightInd w:val="0"/>
        <w:spacing w:after="0" w:line="240" w:lineRule="auto"/>
        <w:ind w:firstLine="567"/>
        <w:jc w:val="both"/>
        <w:rPr>
          <w:rFonts w:ascii="Times New Roman" w:hAnsi="Times New Roman" w:cs="Times New Roman"/>
        </w:rPr>
      </w:pPr>
      <w:r w:rsidRPr="00776807">
        <w:rPr>
          <w:rFonts w:ascii="Times New Roman" w:hAnsi="Times New Roman" w:cs="Times New Roman"/>
        </w:rPr>
        <w:t xml:space="preserve">Протокол об определении участников торгов </w:t>
      </w:r>
      <w:r w:rsidRPr="005A1E90">
        <w:rPr>
          <w:rFonts w:ascii="Times New Roman" w:hAnsi="Times New Roman" w:cs="Times New Roman"/>
        </w:rPr>
        <w:t xml:space="preserve">подлежит размещению оператором электронной площадки на электронной площадке в соответствии с </w:t>
      </w:r>
      <w:hyperlink r:id="rId18" w:history="1">
        <w:r w:rsidR="005A1E90" w:rsidRPr="005A1E90">
          <w:rPr>
            <w:rFonts w:ascii="Times New Roman" w:hAnsi="Times New Roman" w:cs="Times New Roman"/>
          </w:rPr>
          <w:t>подпунктом "в" пункта 10</w:t>
        </w:r>
        <w:r w:rsidRPr="005A1E90">
          <w:rPr>
            <w:rFonts w:ascii="Times New Roman" w:hAnsi="Times New Roman" w:cs="Times New Roman"/>
          </w:rPr>
          <w:t>.1</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w:t>
      </w:r>
    </w:p>
    <w:p w:rsidR="000D1EA2" w:rsidRPr="00776807" w:rsidRDefault="000D1EA2" w:rsidP="00776807">
      <w:pPr>
        <w:autoSpaceDE w:val="0"/>
        <w:autoSpaceDN w:val="0"/>
        <w:adjustRightInd w:val="0"/>
        <w:spacing w:after="0" w:line="240" w:lineRule="auto"/>
        <w:ind w:firstLine="567"/>
        <w:jc w:val="both"/>
        <w:rPr>
          <w:rFonts w:ascii="Times New Roman" w:hAnsi="Times New Roman" w:cs="Times New Roman"/>
        </w:rPr>
      </w:pPr>
      <w:r w:rsidRPr="00776807">
        <w:rPr>
          <w:rFonts w:ascii="Times New Roman" w:hAnsi="Times New Roman" w:cs="Times New Roman"/>
        </w:rPr>
        <w:t>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w:t>
      </w:r>
    </w:p>
    <w:p w:rsidR="000D1EA2" w:rsidRPr="00776807" w:rsidRDefault="000D1EA2" w:rsidP="00776807">
      <w:pPr>
        <w:tabs>
          <w:tab w:val="left" w:pos="426"/>
        </w:tabs>
        <w:autoSpaceDE w:val="0"/>
        <w:autoSpaceDN w:val="0"/>
        <w:adjustRightInd w:val="0"/>
        <w:spacing w:after="0" w:line="240" w:lineRule="auto"/>
        <w:jc w:val="both"/>
        <w:rPr>
          <w:rFonts w:ascii="Times New Roman" w:hAnsi="Times New Roman" w:cs="Times New Roman"/>
        </w:rPr>
      </w:pPr>
    </w:p>
    <w:p w:rsidR="00776807" w:rsidRPr="00776807" w:rsidRDefault="00776807" w:rsidP="00776807">
      <w:pPr>
        <w:pStyle w:val="a3"/>
        <w:numPr>
          <w:ilvl w:val="0"/>
          <w:numId w:val="1"/>
        </w:numPr>
        <w:tabs>
          <w:tab w:val="left" w:pos="426"/>
        </w:tabs>
        <w:autoSpaceDE w:val="0"/>
        <w:autoSpaceDN w:val="0"/>
        <w:adjustRightInd w:val="0"/>
        <w:spacing w:after="0" w:line="240" w:lineRule="auto"/>
        <w:jc w:val="center"/>
        <w:rPr>
          <w:rStyle w:val="fontstyle01"/>
          <w:rFonts w:ascii="Times New Roman" w:hAnsi="Times New Roman" w:cs="Times New Roman"/>
          <w:b/>
          <w:color w:val="auto"/>
          <w:sz w:val="22"/>
          <w:szCs w:val="22"/>
        </w:rPr>
      </w:pPr>
      <w:r w:rsidRPr="00776807">
        <w:rPr>
          <w:rStyle w:val="fontstyle01"/>
          <w:rFonts w:ascii="Times New Roman" w:hAnsi="Times New Roman" w:cs="Times New Roman"/>
          <w:b/>
          <w:sz w:val="22"/>
          <w:szCs w:val="22"/>
        </w:rPr>
        <w:t>Правила проведения торгов.</w:t>
      </w:r>
    </w:p>
    <w:p w:rsidR="00776807" w:rsidRPr="00776807" w:rsidRDefault="00776807" w:rsidP="00776807">
      <w:pPr>
        <w:tabs>
          <w:tab w:val="left" w:pos="426"/>
        </w:tabs>
        <w:autoSpaceDE w:val="0"/>
        <w:autoSpaceDN w:val="0"/>
        <w:adjustRightInd w:val="0"/>
        <w:spacing w:after="0" w:line="240" w:lineRule="auto"/>
        <w:jc w:val="center"/>
        <w:rPr>
          <w:rFonts w:ascii="Times New Roman" w:hAnsi="Times New Roman" w:cs="Times New Roman"/>
        </w:rPr>
      </w:pPr>
    </w:p>
    <w:p w:rsidR="00776807" w:rsidRPr="00776807" w:rsidRDefault="00776807" w:rsidP="00776807">
      <w:pPr>
        <w:pStyle w:val="a3"/>
        <w:numPr>
          <w:ilvl w:val="1"/>
          <w:numId w:val="1"/>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rPr>
      </w:pPr>
      <w:r w:rsidRPr="00776807">
        <w:rPr>
          <w:rFonts w:ascii="Times New Roman" w:hAnsi="Times New Roman" w:cs="Times New Roman"/>
        </w:rPr>
        <w:t>В торгах могут принимать участие только лица, признанные участниками торгов. Торги проводятся на электронной площадке в день и время, указанные в электронном сообщении о продаже.</w:t>
      </w:r>
    </w:p>
    <w:p w:rsidR="00776807" w:rsidRPr="0084432F" w:rsidRDefault="00776807" w:rsidP="0084432F">
      <w:pPr>
        <w:pStyle w:val="a3"/>
        <w:numPr>
          <w:ilvl w:val="2"/>
          <w:numId w:val="1"/>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776807">
        <w:rPr>
          <w:rFonts w:ascii="Times New Roman" w:hAnsi="Times New Roman" w:cs="Times New Roman"/>
        </w:rPr>
        <w:t>Торги с использованием открытой формы представления предложений о цене (кроме торгов посредством публичного предложения) проводятся с учетом положений, предусмотренных настоящим пунктом.</w:t>
      </w:r>
    </w:p>
    <w:p w:rsidR="00776807" w:rsidRPr="005A1E90"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 xml:space="preserve">Предложения о цене заявляются участниками торгов открыто и размещаются оператором электронной площадки на электронной площадке в соответствии с </w:t>
      </w:r>
      <w:hyperlink r:id="rId19" w:history="1">
        <w:r w:rsidR="005A1E90" w:rsidRPr="005A1E90">
          <w:rPr>
            <w:rFonts w:ascii="Times New Roman" w:hAnsi="Times New Roman" w:cs="Times New Roman"/>
          </w:rPr>
          <w:t>подпунктом "г" пункта 10</w:t>
        </w:r>
        <w:r w:rsidRPr="005A1E90">
          <w:rPr>
            <w:rFonts w:ascii="Times New Roman" w:hAnsi="Times New Roman" w:cs="Times New Roman"/>
          </w:rPr>
          <w:t>.1</w:t>
        </w:r>
      </w:hyperlink>
      <w:r w:rsidRPr="005A1E90">
        <w:rPr>
          <w:rFonts w:ascii="Times New Roman" w:hAnsi="Times New Roman" w:cs="Times New Roman"/>
        </w:rPr>
        <w:t xml:space="preserve"> </w:t>
      </w:r>
      <w:r w:rsidR="005A1E90" w:rsidRPr="005A1E90">
        <w:rPr>
          <w:rFonts w:ascii="Times New Roman" w:hAnsi="Times New Roman" w:cs="Times New Roman"/>
        </w:rPr>
        <w:t xml:space="preserve">настоящих Стандартов и Правил </w:t>
      </w:r>
      <w:r w:rsidRPr="005A1E90">
        <w:rPr>
          <w:rFonts w:ascii="Times New Roman" w:hAnsi="Times New Roman" w:cs="Times New Roman"/>
        </w:rPr>
        <w:t>с указанием точного времени их поступления, а также времени, оставшегося до истечения срока представления таких предложений.</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Доступ к данной информации предоставляется только лицам, зарегистрированным на электронной площадке.</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Торги проводятся путем повышения начальной цены продажи имущества или предприятия должника на величину, равную "шагу аукциона".</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Если в течение тридцати минут после представления последнего предложения о цене (не учитывая отклоненных предложений о цене) не поступило следующее предложение, торги с помощью программно-аппаратных средств сайта завершаются автоматически.</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а) предложение о цене представлено по истечении установленного срока представления предложений о цене;</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lastRenderedPageBreak/>
        <w:t>б) предложение о цене увеличено в размере, не равном "шагу аукциона", меньше или равно ранее представленному предложению о цене;</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в) одним участником представлено второе предложение о цене подряд при отсутствии предложений других участников торгов.</w:t>
      </w:r>
    </w:p>
    <w:p w:rsidR="0084432F" w:rsidRPr="0084432F" w:rsidRDefault="00776807" w:rsidP="0084432F">
      <w:pPr>
        <w:pStyle w:val="a3"/>
        <w:numPr>
          <w:ilvl w:val="2"/>
          <w:numId w:val="4"/>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84432F">
        <w:rPr>
          <w:rFonts w:ascii="Times New Roman" w:hAnsi="Times New Roman" w:cs="Times New Roman"/>
        </w:rPr>
        <w:t>Торги с использованием закрытой формы представления предложений о цене проводятся с учетом положений, предусмотренных настоящим пунктом.</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При проведении торгов с использованием закрытой формы представления предложений о цене указанные предложения не подлежат разглашению до начала проведения торгов. Оператор электронной площадки обеспечивает конфиденциальность таких предложений.</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Оператор электронной площадки в течение тридцати минут с момента окончания установленного срока представления предложений о цене направляет организатору торгов все поступившие предложения о цене.</w:t>
      </w:r>
    </w:p>
    <w:p w:rsidR="0084432F" w:rsidRPr="0084432F" w:rsidRDefault="00776807" w:rsidP="0084432F">
      <w:pPr>
        <w:pStyle w:val="a3"/>
        <w:numPr>
          <w:ilvl w:val="2"/>
          <w:numId w:val="5"/>
        </w:numPr>
        <w:tabs>
          <w:tab w:val="left" w:pos="1276"/>
        </w:tabs>
        <w:autoSpaceDE w:val="0"/>
        <w:autoSpaceDN w:val="0"/>
        <w:adjustRightInd w:val="0"/>
        <w:spacing w:after="0" w:line="240" w:lineRule="auto"/>
        <w:ind w:left="0" w:firstLine="567"/>
        <w:jc w:val="both"/>
        <w:rPr>
          <w:rFonts w:ascii="Times New Roman" w:hAnsi="Times New Roman" w:cs="Times New Roman"/>
        </w:rPr>
      </w:pPr>
      <w:r w:rsidRPr="00776807">
        <w:rPr>
          <w:rFonts w:ascii="Times New Roman" w:hAnsi="Times New Roman" w:cs="Times New Roman"/>
        </w:rPr>
        <w:t>Торги посредством публичного предложения проводятся с учетом положений, предусмотренных настоящим пунктом.</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Представление и рассмотрение заявок, определение участников торгов и принятие решений о допуске или об отказе в допуске заявителей к участию в торгах осуществляются в порядке, предусмотренном</w:t>
      </w:r>
      <w:r w:rsidR="005A1E90">
        <w:rPr>
          <w:rFonts w:ascii="Times New Roman" w:hAnsi="Times New Roman" w:cs="Times New Roman"/>
        </w:rPr>
        <w:t xml:space="preserve"> разделами 6-7</w:t>
      </w:r>
      <w:r w:rsidRPr="0084432F">
        <w:rPr>
          <w:rFonts w:ascii="Times New Roman" w:hAnsi="Times New Roman" w:cs="Times New Roman"/>
        </w:rPr>
        <w:t xml:space="preserve"> </w:t>
      </w:r>
      <w:r w:rsidR="005A1E90">
        <w:rPr>
          <w:rFonts w:ascii="Times New Roman" w:hAnsi="Times New Roman" w:cs="Times New Roman"/>
        </w:rPr>
        <w:t>настоящих Стандартов и Правил</w:t>
      </w:r>
      <w:r w:rsidRPr="0084432F">
        <w:rPr>
          <w:rFonts w:ascii="Times New Roman" w:hAnsi="Times New Roman" w:cs="Times New Roman"/>
        </w:rPr>
        <w:t>.</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или предприятия должника, установленной для этого периода проведения торгов.</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bookmarkStart w:id="11" w:name="Par19"/>
      <w:bookmarkEnd w:id="11"/>
      <w:r w:rsidRPr="0084432F">
        <w:rPr>
          <w:rFonts w:ascii="Times New Roman" w:hAnsi="Times New Roman" w:cs="Times New Roman"/>
        </w:rPr>
        <w:t xml:space="preserve">При поступлении организатору торгов информации о наличии оснований для завершения торгов </w:t>
      </w:r>
      <w:r w:rsidRPr="005A1E90">
        <w:rPr>
          <w:rFonts w:ascii="Times New Roman" w:hAnsi="Times New Roman" w:cs="Times New Roman"/>
        </w:rPr>
        <w:t xml:space="preserve">вследствие оставления конкурсным кредитором предмета залога за собой, предусмотренных </w:t>
      </w:r>
      <w:hyperlink r:id="rId20" w:history="1">
        <w:r w:rsidRPr="005A1E90">
          <w:rPr>
            <w:rFonts w:ascii="Times New Roman" w:hAnsi="Times New Roman" w:cs="Times New Roman"/>
          </w:rPr>
          <w:t>пунктом 4.2 статьи 138</w:t>
        </w:r>
      </w:hyperlink>
      <w:r w:rsidRPr="005A1E90">
        <w:rPr>
          <w:rFonts w:ascii="Times New Roman" w:hAnsi="Times New Roman" w:cs="Times New Roman"/>
        </w:rPr>
        <w:t xml:space="preserve"> Закона о несостоятельности (банкротстве), организатор торгов посредством программно-аппаратных </w:t>
      </w:r>
      <w:r w:rsidRPr="0084432F">
        <w:rPr>
          <w:rFonts w:ascii="Times New Roman" w:hAnsi="Times New Roman" w:cs="Times New Roman"/>
        </w:rPr>
        <w:t>средств сайта направляет оператору электронной площадки электронное сообщение о завершении торгов вследствие оставления конкурсным кредитором предмета залога за собой с указанием наименования такого конкурсного кредитора (для юридического лица) или фамилии, имени и отчества (последнее - при наличии) (для физического лица), с даты поступления которого торги автоматически завершаются.</w:t>
      </w:r>
    </w:p>
    <w:p w:rsidR="00776807" w:rsidRPr="005A1E90"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 xml:space="preserve">В случае, </w:t>
      </w:r>
      <w:r w:rsidRPr="005A1E90">
        <w:rPr>
          <w:rFonts w:ascii="Times New Roman" w:hAnsi="Times New Roman" w:cs="Times New Roman"/>
        </w:rPr>
        <w:t xml:space="preserve">указанном в </w:t>
      </w:r>
      <w:hyperlink w:anchor="Par19" w:history="1">
        <w:r w:rsidRPr="005A1E90">
          <w:rPr>
            <w:rFonts w:ascii="Times New Roman" w:hAnsi="Times New Roman" w:cs="Times New Roman"/>
          </w:rPr>
          <w:t>абзаце шестом</w:t>
        </w:r>
      </w:hyperlink>
      <w:r w:rsidRPr="005A1E90">
        <w:rPr>
          <w:rFonts w:ascii="Times New Roman" w:hAnsi="Times New Roman" w:cs="Times New Roman"/>
        </w:rPr>
        <w:t xml:space="preserve"> настоящего </w:t>
      </w:r>
      <w:r w:rsidRPr="0084432F">
        <w:rPr>
          <w:rFonts w:ascii="Times New Roman" w:hAnsi="Times New Roman" w:cs="Times New Roman"/>
        </w:rPr>
        <w:t xml:space="preserve">пункта, информация о завершении торгов в форме электронного сообщения подлежит </w:t>
      </w:r>
      <w:r w:rsidRPr="005A1E90">
        <w:rPr>
          <w:rFonts w:ascii="Times New Roman" w:hAnsi="Times New Roman" w:cs="Times New Roman"/>
        </w:rPr>
        <w:t xml:space="preserve">размещению оператором электронной площадки на электронной площадке в соответствии с </w:t>
      </w:r>
      <w:hyperlink r:id="rId21" w:history="1">
        <w:r w:rsidRPr="005A1E90">
          <w:rPr>
            <w:rFonts w:ascii="Times New Roman" w:hAnsi="Times New Roman" w:cs="Times New Roman"/>
          </w:rPr>
          <w:t xml:space="preserve">подпунктом "е" пункта </w:t>
        </w:r>
        <w:r w:rsidR="005A1E90" w:rsidRPr="005A1E90">
          <w:rPr>
            <w:rFonts w:ascii="Times New Roman" w:hAnsi="Times New Roman" w:cs="Times New Roman"/>
          </w:rPr>
          <w:t>10</w:t>
        </w:r>
        <w:r w:rsidRPr="005A1E90">
          <w:rPr>
            <w:rFonts w:ascii="Times New Roman" w:hAnsi="Times New Roman" w:cs="Times New Roman"/>
          </w:rPr>
          <w:t>.1</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w:t>
      </w:r>
    </w:p>
    <w:p w:rsidR="0084432F" w:rsidRPr="005A1E90" w:rsidRDefault="00776807" w:rsidP="0084432F">
      <w:pPr>
        <w:pStyle w:val="a3"/>
        <w:numPr>
          <w:ilvl w:val="1"/>
          <w:numId w:val="5"/>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84432F">
        <w:rPr>
          <w:rFonts w:ascii="Times New Roman" w:hAnsi="Times New Roman" w:cs="Times New Roman"/>
        </w:rPr>
        <w:t xml:space="preserve">При возникновении технического сбоя в работе электронной площадки, препятствующего проведению торгов (далее - </w:t>
      </w:r>
      <w:r w:rsidRPr="005A1E90">
        <w:rPr>
          <w:rFonts w:ascii="Times New Roman" w:hAnsi="Times New Roman" w:cs="Times New Roman"/>
        </w:rPr>
        <w:t xml:space="preserve">технический сбой), оператор электронной площадки размещает на электронной площадке в соответствии с </w:t>
      </w:r>
      <w:hyperlink r:id="rId22" w:history="1">
        <w:r w:rsidR="005A1E90" w:rsidRPr="005A1E90">
          <w:rPr>
            <w:rFonts w:ascii="Times New Roman" w:hAnsi="Times New Roman" w:cs="Times New Roman"/>
          </w:rPr>
          <w:t>подпунктом "ж" пункта 10</w:t>
        </w:r>
        <w:r w:rsidRPr="005A1E90">
          <w:rPr>
            <w:rFonts w:ascii="Times New Roman" w:hAnsi="Times New Roman" w:cs="Times New Roman"/>
          </w:rPr>
          <w:t>.1</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 xml:space="preserve"> информацию в форме электронного </w:t>
      </w:r>
      <w:r w:rsidRPr="0084432F">
        <w:rPr>
          <w:rFonts w:ascii="Times New Roman" w:hAnsi="Times New Roman" w:cs="Times New Roman"/>
        </w:rPr>
        <w:t xml:space="preserve">сообщения с указанием даты и точного времени возникновения </w:t>
      </w:r>
      <w:r w:rsidRPr="005A1E90">
        <w:rPr>
          <w:rFonts w:ascii="Times New Roman" w:hAnsi="Times New Roman" w:cs="Times New Roman"/>
        </w:rPr>
        <w:t>технического сбоя, предполагаемых сроков его устранения.</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После возобновления работы электронной площадки оператор электронной площадки в соответствии с </w:t>
      </w:r>
      <w:hyperlink r:id="rId23" w:history="1">
        <w:r w:rsidR="005A1E90" w:rsidRPr="005A1E90">
          <w:rPr>
            <w:rFonts w:ascii="Times New Roman" w:hAnsi="Times New Roman" w:cs="Times New Roman"/>
          </w:rPr>
          <w:t>подпунктом "ж" пункта 10</w:t>
        </w:r>
        <w:r w:rsidRPr="005A1E90">
          <w:rPr>
            <w:rFonts w:ascii="Times New Roman" w:hAnsi="Times New Roman" w:cs="Times New Roman"/>
          </w:rPr>
          <w:t>.1</w:t>
        </w:r>
      </w:hyperlink>
      <w:r w:rsidRPr="005A1E90">
        <w:rPr>
          <w:rFonts w:ascii="Times New Roman" w:hAnsi="Times New Roman" w:cs="Times New Roman"/>
        </w:rPr>
        <w:t xml:space="preserve"> </w:t>
      </w:r>
      <w:r w:rsidR="005A1E90" w:rsidRPr="005A1E90">
        <w:rPr>
          <w:rFonts w:ascii="Times New Roman" w:hAnsi="Times New Roman" w:cs="Times New Roman"/>
        </w:rPr>
        <w:t xml:space="preserve">настоящих Стандартов и Правил </w:t>
      </w:r>
      <w:r w:rsidRPr="005A1E90">
        <w:rPr>
          <w:rFonts w:ascii="Times New Roman" w:hAnsi="Times New Roman" w:cs="Times New Roman"/>
        </w:rPr>
        <w:t xml:space="preserve">размещает на электронной площадке информацию </w:t>
      </w:r>
      <w:r w:rsidRPr="0084432F">
        <w:rPr>
          <w:rFonts w:ascii="Times New Roman" w:hAnsi="Times New Roman" w:cs="Times New Roman"/>
        </w:rPr>
        <w:t>в форме электронного сообщения с указанием даты и времени возобновления работы электронной площадки, о мерах, принятых оператором для устранения технического сбоя. Указанная информация в форме электронного сообщения одновременно с ее размещением на электронной площадке направляется организаторам торгов, лицам, представившим заявки на участие в торгах, участникам торгов, проведению которых препятствовал технический сбой.</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bookmarkStart w:id="12" w:name="Par23"/>
      <w:bookmarkEnd w:id="12"/>
      <w:r w:rsidRPr="0084432F">
        <w:rPr>
          <w:rFonts w:ascii="Times New Roman" w:hAnsi="Times New Roman" w:cs="Times New Roman"/>
        </w:rPr>
        <w:t xml:space="preserve">Организатор торгов принимает </w:t>
      </w:r>
      <w:r w:rsidRPr="005A1E90">
        <w:rPr>
          <w:rFonts w:ascii="Times New Roman" w:hAnsi="Times New Roman" w:cs="Times New Roman"/>
        </w:rPr>
        <w:t xml:space="preserve">решение об установлении новых сроков, предусмотренных при проведении торгов, с учетом положений </w:t>
      </w:r>
      <w:hyperlink w:anchor="Par25" w:history="1">
        <w:r w:rsidR="005A1E90" w:rsidRPr="005A1E90">
          <w:rPr>
            <w:rFonts w:ascii="Times New Roman" w:hAnsi="Times New Roman" w:cs="Times New Roman"/>
          </w:rPr>
          <w:t>пунктов 8</w:t>
        </w:r>
        <w:r w:rsidRPr="005A1E90">
          <w:rPr>
            <w:rFonts w:ascii="Times New Roman" w:hAnsi="Times New Roman" w:cs="Times New Roman"/>
          </w:rPr>
          <w:t>.2.1</w:t>
        </w:r>
      </w:hyperlink>
      <w:r w:rsidRPr="005A1E90">
        <w:rPr>
          <w:rFonts w:ascii="Times New Roman" w:hAnsi="Times New Roman" w:cs="Times New Roman"/>
        </w:rPr>
        <w:t xml:space="preserve"> и </w:t>
      </w:r>
      <w:hyperlink w:anchor="Par28" w:history="1">
        <w:r w:rsidR="005A1E90" w:rsidRPr="005A1E90">
          <w:rPr>
            <w:rFonts w:ascii="Times New Roman" w:hAnsi="Times New Roman" w:cs="Times New Roman"/>
          </w:rPr>
          <w:t>8</w:t>
        </w:r>
        <w:r w:rsidRPr="005A1E90">
          <w:rPr>
            <w:rFonts w:ascii="Times New Roman" w:hAnsi="Times New Roman" w:cs="Times New Roman"/>
          </w:rPr>
          <w:t>.2.2</w:t>
        </w:r>
      </w:hyperlink>
      <w:r w:rsidRPr="005A1E90">
        <w:rPr>
          <w:rFonts w:ascii="Times New Roman" w:hAnsi="Times New Roman" w:cs="Times New Roman"/>
        </w:rPr>
        <w:t xml:space="preserve"> </w:t>
      </w:r>
      <w:r w:rsidR="005A1E90" w:rsidRPr="005A1E90">
        <w:rPr>
          <w:rFonts w:ascii="Times New Roman" w:hAnsi="Times New Roman" w:cs="Times New Roman"/>
        </w:rPr>
        <w:t xml:space="preserve">настоящих Стандартов и Правил </w:t>
      </w:r>
      <w:r w:rsidRPr="005A1E90">
        <w:rPr>
          <w:rFonts w:ascii="Times New Roman" w:hAnsi="Times New Roman" w:cs="Times New Roman"/>
        </w:rPr>
        <w:lastRenderedPageBreak/>
        <w:t xml:space="preserve">и направляет такое решение оператору электронной площадки в форме электронного сообщения, подписанного квалифицированной электронной </w:t>
      </w:r>
      <w:r w:rsidRPr="0084432F">
        <w:rPr>
          <w:rFonts w:ascii="Times New Roman" w:hAnsi="Times New Roman" w:cs="Times New Roman"/>
        </w:rPr>
        <w:t>подписью, не позднее десяти рабочих дней со дня получения от оператора электронной площадки информации о возобновлении работы электронной площадки.</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 xml:space="preserve">Оператор электронной площадки в соответствии с </w:t>
      </w:r>
      <w:hyperlink r:id="rId24" w:history="1">
        <w:r w:rsidRPr="005A1E90">
          <w:rPr>
            <w:rFonts w:ascii="Times New Roman" w:hAnsi="Times New Roman" w:cs="Times New Roman"/>
          </w:rPr>
          <w:t>подп</w:t>
        </w:r>
        <w:r w:rsidR="005A1E90" w:rsidRPr="005A1E90">
          <w:rPr>
            <w:rFonts w:ascii="Times New Roman" w:hAnsi="Times New Roman" w:cs="Times New Roman"/>
          </w:rPr>
          <w:t>унктом "з" пункта 10</w:t>
        </w:r>
        <w:r w:rsidRPr="005A1E90">
          <w:rPr>
            <w:rFonts w:ascii="Times New Roman" w:hAnsi="Times New Roman" w:cs="Times New Roman"/>
          </w:rPr>
          <w:t>.1</w:t>
        </w:r>
      </w:hyperlink>
      <w:r w:rsidRPr="005A1E90">
        <w:rPr>
          <w:rFonts w:ascii="Times New Roman" w:hAnsi="Times New Roman" w:cs="Times New Roman"/>
        </w:rPr>
        <w:t xml:space="preserve"> </w:t>
      </w:r>
      <w:r w:rsidR="005A1E90">
        <w:rPr>
          <w:rFonts w:ascii="Times New Roman" w:hAnsi="Times New Roman" w:cs="Times New Roman"/>
        </w:rPr>
        <w:t>настоящих Стандартов и Правил</w:t>
      </w:r>
      <w:r w:rsidR="005A1E90" w:rsidRPr="005A1E90">
        <w:rPr>
          <w:rFonts w:ascii="Times New Roman" w:hAnsi="Times New Roman" w:cs="Times New Roman"/>
        </w:rPr>
        <w:t xml:space="preserve"> </w:t>
      </w:r>
      <w:r w:rsidRPr="005A1E90">
        <w:rPr>
          <w:rFonts w:ascii="Times New Roman" w:hAnsi="Times New Roman" w:cs="Times New Roman"/>
        </w:rPr>
        <w:t xml:space="preserve">размещает на электронной площадке указанное в </w:t>
      </w:r>
      <w:hyperlink w:anchor="Par23" w:history="1">
        <w:r w:rsidRPr="005A1E90">
          <w:rPr>
            <w:rFonts w:ascii="Times New Roman" w:hAnsi="Times New Roman" w:cs="Times New Roman"/>
          </w:rPr>
          <w:t>абзаце третьем</w:t>
        </w:r>
      </w:hyperlink>
      <w:r w:rsidRPr="005A1E90">
        <w:rPr>
          <w:rFonts w:ascii="Times New Roman" w:hAnsi="Times New Roman" w:cs="Times New Roman"/>
        </w:rPr>
        <w:t xml:space="preserve"> настоящего пункта электронное сообщение и одновременно с размещением на элек</w:t>
      </w:r>
      <w:r w:rsidRPr="0084432F">
        <w:rPr>
          <w:rFonts w:ascii="Times New Roman" w:hAnsi="Times New Roman" w:cs="Times New Roman"/>
        </w:rPr>
        <w:t>тронной площадке направляет его лицам, представившим заявки на участие в торгах, участникам торгов.</w:t>
      </w:r>
    </w:p>
    <w:p w:rsidR="0084432F" w:rsidRPr="0084432F" w:rsidRDefault="00776807" w:rsidP="0084432F">
      <w:pPr>
        <w:pStyle w:val="a3"/>
        <w:numPr>
          <w:ilvl w:val="2"/>
          <w:numId w:val="6"/>
        </w:numPr>
        <w:tabs>
          <w:tab w:val="left" w:pos="1134"/>
        </w:tabs>
        <w:autoSpaceDE w:val="0"/>
        <w:autoSpaceDN w:val="0"/>
        <w:adjustRightInd w:val="0"/>
        <w:spacing w:after="0" w:line="240" w:lineRule="auto"/>
        <w:ind w:left="0" w:firstLine="567"/>
        <w:jc w:val="both"/>
        <w:rPr>
          <w:rFonts w:ascii="Times New Roman" w:hAnsi="Times New Roman" w:cs="Times New Roman"/>
        </w:rPr>
      </w:pPr>
      <w:bookmarkStart w:id="13" w:name="Par25"/>
      <w:bookmarkEnd w:id="13"/>
      <w:r w:rsidRPr="0084432F">
        <w:rPr>
          <w:rFonts w:ascii="Times New Roman" w:hAnsi="Times New Roman" w:cs="Times New Roman"/>
        </w:rPr>
        <w:t>При возникновении технического сбоя до окончания срока представления заявок на участие в торгах (кроме случая проведения торгов посредством публичного предложения) организатор торгов устанавливает дату и время возобновления представления заявок на участие в торгах и новые дату и время окончания представления заявок на участие в торгах.</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При возникновении технического сбоя при проведении торгов посредством публичного предложения организатор торгов устанавливает дату и время возобновления представления заявок на участие в торгах для периода проведения торгов, в течение которого произошел технический сбой, и новые дату и время окончания представления заявок на участие в торгах для этого периода проведения торгов.</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 xml:space="preserve">Дата возобновления представления заявок на участие в торгах не может быть ранее дня, следующего за днем направления организатором торгов </w:t>
      </w:r>
      <w:r w:rsidRPr="005A1E90">
        <w:rPr>
          <w:rFonts w:ascii="Times New Roman" w:hAnsi="Times New Roman" w:cs="Times New Roman"/>
        </w:rPr>
        <w:t xml:space="preserve">решения, указанного в </w:t>
      </w:r>
      <w:hyperlink w:anchor="Par23" w:history="1">
        <w:r w:rsidR="005A1E90" w:rsidRPr="005A1E90">
          <w:rPr>
            <w:rFonts w:ascii="Times New Roman" w:hAnsi="Times New Roman" w:cs="Times New Roman"/>
          </w:rPr>
          <w:t>абзаце третьем пункта 8</w:t>
        </w:r>
        <w:r w:rsidRPr="005A1E90">
          <w:rPr>
            <w:rFonts w:ascii="Times New Roman" w:hAnsi="Times New Roman" w:cs="Times New Roman"/>
          </w:rPr>
          <w:t>.2</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 оператору эл</w:t>
      </w:r>
      <w:r w:rsidRPr="0084432F">
        <w:rPr>
          <w:rFonts w:ascii="Times New Roman" w:hAnsi="Times New Roman" w:cs="Times New Roman"/>
        </w:rPr>
        <w:t>ектронной площадки. Дата и время окончания представления заявок на участие в торгах (окончания периода проведения торгов) и другие сроки, предусмотренные при проведении торгов, переносятся на период времени, истекший с даты возникновения технического сбоя (включая этот день) до даты возобновления приема заявок на участие в торгах.</w:t>
      </w:r>
    </w:p>
    <w:p w:rsidR="0084432F" w:rsidRPr="0084432F" w:rsidRDefault="00776807" w:rsidP="0084432F">
      <w:pPr>
        <w:pStyle w:val="a3"/>
        <w:numPr>
          <w:ilvl w:val="2"/>
          <w:numId w:val="6"/>
        </w:numPr>
        <w:tabs>
          <w:tab w:val="left" w:pos="1134"/>
        </w:tabs>
        <w:autoSpaceDE w:val="0"/>
        <w:autoSpaceDN w:val="0"/>
        <w:adjustRightInd w:val="0"/>
        <w:spacing w:after="0" w:line="240" w:lineRule="auto"/>
        <w:ind w:left="0" w:firstLine="567"/>
        <w:jc w:val="both"/>
        <w:rPr>
          <w:rFonts w:ascii="Times New Roman" w:hAnsi="Times New Roman" w:cs="Times New Roman"/>
        </w:rPr>
      </w:pPr>
      <w:bookmarkStart w:id="14" w:name="Par28"/>
      <w:bookmarkEnd w:id="14"/>
      <w:r w:rsidRPr="0084432F">
        <w:rPr>
          <w:rFonts w:ascii="Times New Roman" w:hAnsi="Times New Roman" w:cs="Times New Roman"/>
        </w:rPr>
        <w:t xml:space="preserve">При возникновении технического сбоя после начала проведения торгов с использованием открытой формы представления предложений о цене организатором торгов устанавливаются новые дата и время начала представления предложений о цене. Новая дата начала представления предложений о цене не может быть ранее дня, </w:t>
      </w:r>
      <w:r w:rsidRPr="005A1E90">
        <w:rPr>
          <w:rFonts w:ascii="Times New Roman" w:hAnsi="Times New Roman" w:cs="Times New Roman"/>
        </w:rPr>
        <w:t xml:space="preserve">следующего за днем направления организатором торгов решения, указанного в </w:t>
      </w:r>
      <w:hyperlink w:anchor="Par23" w:history="1">
        <w:r w:rsidRPr="005A1E90">
          <w:rPr>
            <w:rFonts w:ascii="Times New Roman" w:hAnsi="Times New Roman" w:cs="Times New Roman"/>
          </w:rPr>
          <w:t>абзаце третьем пунк</w:t>
        </w:r>
        <w:r w:rsidR="005A1E90" w:rsidRPr="005A1E90">
          <w:rPr>
            <w:rFonts w:ascii="Times New Roman" w:hAnsi="Times New Roman" w:cs="Times New Roman"/>
          </w:rPr>
          <w:t>та 8</w:t>
        </w:r>
        <w:r w:rsidRPr="005A1E90">
          <w:rPr>
            <w:rFonts w:ascii="Times New Roman" w:hAnsi="Times New Roman" w:cs="Times New Roman"/>
          </w:rPr>
          <w:t>.2</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 xml:space="preserve">, оператору электронной площадки. Другие сроки, предусмотренные </w:t>
      </w:r>
      <w:r w:rsidRPr="0084432F">
        <w:rPr>
          <w:rFonts w:ascii="Times New Roman" w:hAnsi="Times New Roman" w:cs="Times New Roman"/>
        </w:rPr>
        <w:t>при проведении торгов, переносятся с учетом периода времени, истекшего с даты возникновения технического сбоя (включая этот день) до новой даты начала представления предложений о цене.</w:t>
      </w:r>
    </w:p>
    <w:p w:rsidR="00776807" w:rsidRPr="0084432F" w:rsidRDefault="00776807" w:rsidP="0084432F">
      <w:pPr>
        <w:autoSpaceDE w:val="0"/>
        <w:autoSpaceDN w:val="0"/>
        <w:adjustRightInd w:val="0"/>
        <w:spacing w:after="0" w:line="240" w:lineRule="auto"/>
        <w:ind w:firstLine="567"/>
        <w:jc w:val="both"/>
        <w:rPr>
          <w:rFonts w:ascii="Times New Roman" w:hAnsi="Times New Roman" w:cs="Times New Roman"/>
        </w:rPr>
      </w:pPr>
      <w:r w:rsidRPr="0084432F">
        <w:rPr>
          <w:rFonts w:ascii="Times New Roman" w:hAnsi="Times New Roman" w:cs="Times New Roman"/>
        </w:rPr>
        <w:t xml:space="preserve">При возникновении технического сбоя после окончания срока представления заявок на участие в торгах и до подведения результатов торгов с использованием закрытой формы представления предложений о цене организатор торгов устанавливает дату и время возобновления приема предложений о цене и новый срок окончания представления таких предложений. Дата возобновления представления предложений о цене не может быть ранее дня, следующего за днем направления организатором торгов решения, указанного в </w:t>
      </w:r>
      <w:hyperlink w:anchor="Par23" w:history="1">
        <w:r w:rsidR="005A1E90" w:rsidRPr="005A1E90">
          <w:rPr>
            <w:rFonts w:ascii="Times New Roman" w:hAnsi="Times New Roman" w:cs="Times New Roman"/>
          </w:rPr>
          <w:t>абзаце третьем пункта 8</w:t>
        </w:r>
        <w:r w:rsidRPr="005A1E90">
          <w:rPr>
            <w:rFonts w:ascii="Times New Roman" w:hAnsi="Times New Roman" w:cs="Times New Roman"/>
          </w:rPr>
          <w:t>.2</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 оператору электронной площадки. С</w:t>
      </w:r>
      <w:r w:rsidRPr="0084432F">
        <w:rPr>
          <w:rFonts w:ascii="Times New Roman" w:hAnsi="Times New Roman" w:cs="Times New Roman"/>
        </w:rPr>
        <w:t>рок окончания представления предложений о цене и другие сроки, предусмотренные при проведении торгов, переносятся на период времени, истекший с даты возникновения технического сбоя (включая этот день) до даты возобновления представления предложений о цене.</w:t>
      </w:r>
    </w:p>
    <w:p w:rsidR="0084432F" w:rsidRDefault="0084432F" w:rsidP="0084432F">
      <w:pPr>
        <w:tabs>
          <w:tab w:val="left" w:pos="426"/>
        </w:tabs>
        <w:autoSpaceDE w:val="0"/>
        <w:autoSpaceDN w:val="0"/>
        <w:adjustRightInd w:val="0"/>
        <w:spacing w:after="0" w:line="240" w:lineRule="auto"/>
        <w:jc w:val="both"/>
        <w:rPr>
          <w:rFonts w:ascii="Times New Roman" w:hAnsi="Times New Roman" w:cs="Times New Roman"/>
        </w:rPr>
      </w:pPr>
    </w:p>
    <w:p w:rsidR="0084432F" w:rsidRPr="0084432F" w:rsidRDefault="0084432F" w:rsidP="0084432F">
      <w:pPr>
        <w:pStyle w:val="a3"/>
        <w:numPr>
          <w:ilvl w:val="0"/>
          <w:numId w:val="6"/>
        </w:numPr>
        <w:tabs>
          <w:tab w:val="left" w:pos="0"/>
          <w:tab w:val="left" w:pos="426"/>
        </w:tabs>
        <w:autoSpaceDE w:val="0"/>
        <w:autoSpaceDN w:val="0"/>
        <w:adjustRightInd w:val="0"/>
        <w:spacing w:after="0" w:line="240" w:lineRule="auto"/>
        <w:ind w:left="0" w:firstLine="0"/>
        <w:jc w:val="center"/>
        <w:rPr>
          <w:rStyle w:val="fontstyle01"/>
          <w:rFonts w:ascii="Times New Roman" w:hAnsi="Times New Roman" w:cs="Times New Roman"/>
          <w:b/>
          <w:color w:val="auto"/>
          <w:sz w:val="22"/>
          <w:szCs w:val="22"/>
        </w:rPr>
      </w:pPr>
      <w:r w:rsidRPr="0084432F">
        <w:rPr>
          <w:rStyle w:val="fontstyle01"/>
          <w:rFonts w:ascii="Times New Roman" w:hAnsi="Times New Roman" w:cs="Times New Roman"/>
          <w:b/>
          <w:sz w:val="22"/>
          <w:szCs w:val="22"/>
        </w:rPr>
        <w:t>Правила подведения результатов проведения торгов</w:t>
      </w:r>
      <w:r w:rsidRPr="0084432F">
        <w:rPr>
          <w:rFonts w:ascii="Times New Roman" w:hAnsi="Times New Roman" w:cs="Times New Roman"/>
          <w:b/>
          <w:color w:val="000000"/>
        </w:rPr>
        <w:br/>
      </w:r>
      <w:r w:rsidRPr="0084432F">
        <w:rPr>
          <w:rStyle w:val="fontstyle01"/>
          <w:rFonts w:ascii="Times New Roman" w:hAnsi="Times New Roman" w:cs="Times New Roman"/>
          <w:b/>
          <w:sz w:val="22"/>
          <w:szCs w:val="22"/>
        </w:rPr>
        <w:t>и признания торгов несостоявшимися.</w:t>
      </w:r>
    </w:p>
    <w:p w:rsidR="0084432F" w:rsidRDefault="0084432F" w:rsidP="0084432F">
      <w:pPr>
        <w:tabs>
          <w:tab w:val="left" w:pos="0"/>
          <w:tab w:val="left" w:pos="426"/>
        </w:tabs>
        <w:autoSpaceDE w:val="0"/>
        <w:autoSpaceDN w:val="0"/>
        <w:adjustRightInd w:val="0"/>
        <w:spacing w:after="0" w:line="240" w:lineRule="auto"/>
        <w:jc w:val="both"/>
        <w:rPr>
          <w:rFonts w:ascii="Times New Roman" w:hAnsi="Times New Roman" w:cs="Times New Roman"/>
          <w:b/>
        </w:rPr>
      </w:pPr>
    </w:p>
    <w:p w:rsidR="003536D8" w:rsidRPr="003536D8" w:rsidRDefault="003536D8" w:rsidP="003536D8">
      <w:pPr>
        <w:pStyle w:val="a3"/>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3536D8">
        <w:rPr>
          <w:rFonts w:ascii="Times New Roman" w:hAnsi="Times New Roman" w:cs="Times New Roman"/>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rsidR="003536D8" w:rsidRPr="003536D8"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а) при проведении торгов с использованием открытой или закрытой формы представления предложений о цене - не позднее тридцати минут с момента:</w:t>
      </w:r>
    </w:p>
    <w:p w:rsidR="003536D8" w:rsidRPr="003536D8"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окончания срока представления заявок на участие в торгах при отсутствии заявок на участие в торгах;</w:t>
      </w:r>
    </w:p>
    <w:p w:rsidR="003536D8" w:rsidRPr="003536D8"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получения от организатора торгов протокола об определении участников торгов, согласно которому к участию в торгах не допущен ни один заявитель или допущен только один участник;</w:t>
      </w:r>
    </w:p>
    <w:p w:rsidR="003536D8" w:rsidRPr="003536D8"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lastRenderedPageBreak/>
        <w:t>завершения торгов при проведения торгов с использованием открытой формы представления предложений о цене (окончания срока представления предложений о цене - при проведении торгов с использованием закрытой формы представления предложений о цене);</w:t>
      </w:r>
    </w:p>
    <w:p w:rsidR="003536D8" w:rsidRPr="005A1E90"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 xml:space="preserve">б) при проведении </w:t>
      </w:r>
      <w:r w:rsidRPr="005A1E90">
        <w:rPr>
          <w:rFonts w:ascii="Times New Roman" w:hAnsi="Times New Roman" w:cs="Times New Roman"/>
        </w:rPr>
        <w:t>торгов посредством публичного предложения - не позднее тридцати минут с момента:</w:t>
      </w:r>
    </w:p>
    <w:p w:rsidR="003536D8" w:rsidRPr="005A1E90" w:rsidRDefault="003536D8" w:rsidP="003536D8">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получения от организатора торгов (по окончании любого периода проведения торгов или по завершении торгов вследствие поступления электронного сообщения, указанного в </w:t>
      </w:r>
      <w:hyperlink r:id="rId25" w:history="1">
        <w:r w:rsidR="005A1E90" w:rsidRPr="005A1E90">
          <w:rPr>
            <w:rFonts w:ascii="Times New Roman" w:hAnsi="Times New Roman" w:cs="Times New Roman"/>
          </w:rPr>
          <w:t>абзаце шестом пункта 8</w:t>
        </w:r>
        <w:r w:rsidRPr="005A1E90">
          <w:rPr>
            <w:rFonts w:ascii="Times New Roman" w:hAnsi="Times New Roman" w:cs="Times New Roman"/>
          </w:rPr>
          <w:t>.1.3</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 протокола об определении участников торгов, согласно которому к участию в торгах допущен хотя бы один участник;</w:t>
      </w:r>
    </w:p>
    <w:p w:rsidR="003536D8" w:rsidRPr="003536D8" w:rsidRDefault="003536D8" w:rsidP="003536D8">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 указанного в </w:t>
      </w:r>
      <w:hyperlink r:id="rId26" w:history="1">
        <w:r w:rsidRPr="005A1E90">
          <w:rPr>
            <w:rFonts w:ascii="Times New Roman" w:hAnsi="Times New Roman" w:cs="Times New Roman"/>
          </w:rPr>
          <w:t xml:space="preserve">абзаце </w:t>
        </w:r>
        <w:r w:rsidR="005A1E90" w:rsidRPr="005A1E90">
          <w:rPr>
            <w:rFonts w:ascii="Times New Roman" w:hAnsi="Times New Roman" w:cs="Times New Roman"/>
          </w:rPr>
          <w:t>шестом пункта 8</w:t>
        </w:r>
        <w:r w:rsidRPr="005A1E90">
          <w:rPr>
            <w:rFonts w:ascii="Times New Roman" w:hAnsi="Times New Roman" w:cs="Times New Roman"/>
          </w:rPr>
          <w:t>.1.3</w:t>
        </w:r>
      </w:hyperlink>
      <w:r w:rsidRPr="005A1E90">
        <w:rPr>
          <w:rFonts w:ascii="Times New Roman" w:hAnsi="Times New Roman" w:cs="Times New Roman"/>
        </w:rPr>
        <w:t xml:space="preserve"> </w:t>
      </w:r>
      <w:r w:rsidR="005A1E90" w:rsidRPr="005A1E90">
        <w:rPr>
          <w:rFonts w:ascii="Times New Roman" w:hAnsi="Times New Roman" w:cs="Times New Roman"/>
        </w:rPr>
        <w:t xml:space="preserve">настоящих </w:t>
      </w:r>
      <w:r w:rsidR="005A1E90">
        <w:rPr>
          <w:rFonts w:ascii="Times New Roman" w:hAnsi="Times New Roman" w:cs="Times New Roman"/>
        </w:rPr>
        <w:t>Стандартов и Правил</w:t>
      </w:r>
      <w:r w:rsidRPr="003536D8">
        <w:rPr>
          <w:rFonts w:ascii="Times New Roman" w:hAnsi="Times New Roman" w:cs="Times New Roman"/>
        </w:rPr>
        <w:t>) протокола об определении участников торгов, согласно которому к участию в торгах не допущен ни один заявитель на участие в торгах;</w:t>
      </w:r>
    </w:p>
    <w:p w:rsidR="003536D8" w:rsidRPr="005A1E90"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 xml:space="preserve">окончания последнего периода </w:t>
      </w:r>
      <w:r w:rsidRPr="005A1E90">
        <w:rPr>
          <w:rFonts w:ascii="Times New Roman" w:hAnsi="Times New Roman" w:cs="Times New Roman"/>
        </w:rPr>
        <w:t xml:space="preserve">проведения торгов или завершения торгов вследствие поступления электронного сообщения, указанного в </w:t>
      </w:r>
      <w:hyperlink r:id="rId27" w:history="1">
        <w:r w:rsidRPr="005A1E90">
          <w:rPr>
            <w:rFonts w:ascii="Times New Roman" w:hAnsi="Times New Roman" w:cs="Times New Roman"/>
          </w:rPr>
          <w:t>абзаце шес</w:t>
        </w:r>
        <w:r w:rsidR="005A1E90" w:rsidRPr="005A1E90">
          <w:rPr>
            <w:rFonts w:ascii="Times New Roman" w:hAnsi="Times New Roman" w:cs="Times New Roman"/>
          </w:rPr>
          <w:t>том пункта 8</w:t>
        </w:r>
        <w:r w:rsidRPr="005A1E90">
          <w:rPr>
            <w:rFonts w:ascii="Times New Roman" w:hAnsi="Times New Roman" w:cs="Times New Roman"/>
          </w:rPr>
          <w:t>.1.3</w:t>
        </w:r>
      </w:hyperlink>
      <w:r w:rsidRPr="005A1E90">
        <w:rPr>
          <w:rFonts w:ascii="Times New Roman" w:hAnsi="Times New Roman" w:cs="Times New Roman"/>
        </w:rPr>
        <w:t xml:space="preserve"> </w:t>
      </w:r>
      <w:r w:rsidR="005A1E90" w:rsidRPr="005A1E90">
        <w:rPr>
          <w:rFonts w:ascii="Times New Roman" w:hAnsi="Times New Roman" w:cs="Times New Roman"/>
        </w:rPr>
        <w:t>настоящих Стандартов и Правил</w:t>
      </w:r>
      <w:r w:rsidRPr="005A1E90">
        <w:rPr>
          <w:rFonts w:ascii="Times New Roman" w:hAnsi="Times New Roman" w:cs="Times New Roman"/>
        </w:rPr>
        <w:t>, при отсутствии заявок на участие в торгах.</w:t>
      </w:r>
    </w:p>
    <w:p w:rsidR="003536D8" w:rsidRPr="003536D8" w:rsidRDefault="003536D8" w:rsidP="003536D8">
      <w:pPr>
        <w:autoSpaceDE w:val="0"/>
        <w:autoSpaceDN w:val="0"/>
        <w:adjustRightInd w:val="0"/>
        <w:spacing w:after="0" w:line="240" w:lineRule="auto"/>
        <w:ind w:firstLine="567"/>
        <w:jc w:val="both"/>
        <w:rPr>
          <w:rFonts w:ascii="Times New Roman" w:hAnsi="Times New Roman" w:cs="Times New Roman"/>
        </w:rPr>
      </w:pPr>
      <w:r w:rsidRPr="005A1E90">
        <w:rPr>
          <w:rFonts w:ascii="Times New Roman" w:hAnsi="Times New Roman" w:cs="Times New Roman"/>
        </w:rPr>
        <w:t xml:space="preserve">В случае оставления конкурсным кредитором по обязательствам, обеспеченным залогом имущества должника, предмета залога за собой в ходе торгов посредством публичного предложения в порядке, установленном </w:t>
      </w:r>
      <w:hyperlink r:id="rId28" w:history="1">
        <w:r w:rsidRPr="005A1E90">
          <w:rPr>
            <w:rFonts w:ascii="Times New Roman" w:hAnsi="Times New Roman" w:cs="Times New Roman"/>
          </w:rPr>
          <w:t>пунктом 4.2 статьи 138</w:t>
        </w:r>
      </w:hyperlink>
      <w:r w:rsidRPr="005A1E90">
        <w:rPr>
          <w:rFonts w:ascii="Times New Roman" w:hAnsi="Times New Roman" w:cs="Times New Roman"/>
        </w:rPr>
        <w:t xml:space="preserve"> Закона о несостоятельности (банкротстве), сведения об указанном факте подлежат включению </w:t>
      </w:r>
      <w:r w:rsidRPr="003536D8">
        <w:rPr>
          <w:rFonts w:ascii="Times New Roman" w:hAnsi="Times New Roman" w:cs="Times New Roman"/>
        </w:rPr>
        <w:t>в решение о признании торгов несостоявшимися. В такое решение подлежат включению также сведения об отсутствии заявок на участие в торгах.</w:t>
      </w:r>
    </w:p>
    <w:p w:rsidR="003536D8" w:rsidRPr="003536D8" w:rsidRDefault="003536D8" w:rsidP="003536D8">
      <w:pPr>
        <w:pStyle w:val="a3"/>
        <w:numPr>
          <w:ilvl w:val="1"/>
          <w:numId w:val="7"/>
        </w:numPr>
        <w:tabs>
          <w:tab w:val="left" w:pos="993"/>
        </w:tabs>
        <w:autoSpaceDE w:val="0"/>
        <w:autoSpaceDN w:val="0"/>
        <w:adjustRightInd w:val="0"/>
        <w:spacing w:after="0" w:line="240" w:lineRule="auto"/>
        <w:ind w:left="0" w:firstLine="567"/>
        <w:jc w:val="both"/>
        <w:rPr>
          <w:rFonts w:ascii="Times New Roman" w:hAnsi="Times New Roman" w:cs="Times New Roman"/>
        </w:rPr>
      </w:pPr>
      <w:r w:rsidRPr="003536D8">
        <w:rPr>
          <w:rFonts w:ascii="Times New Roman" w:hAnsi="Times New Roman" w:cs="Times New Roman"/>
        </w:rPr>
        <w:t xml:space="preserve">Организатор </w:t>
      </w:r>
      <w:r w:rsidRPr="00B16540">
        <w:rPr>
          <w:rFonts w:ascii="Times New Roman" w:hAnsi="Times New Roman" w:cs="Times New Roman"/>
        </w:rPr>
        <w:t xml:space="preserve">торгов рассматривает, подписывает квалифицированной электронной подписью и направляет оператору электронной площадки поступившие в соответствии с </w:t>
      </w:r>
      <w:hyperlink w:anchor="Par0" w:history="1">
        <w:r w:rsidR="005A1E90" w:rsidRPr="00B16540">
          <w:rPr>
            <w:rFonts w:ascii="Times New Roman" w:hAnsi="Times New Roman" w:cs="Times New Roman"/>
          </w:rPr>
          <w:t>пунктом 9</w:t>
        </w:r>
        <w:r w:rsidRPr="00B16540">
          <w:rPr>
            <w:rFonts w:ascii="Times New Roman" w:hAnsi="Times New Roman" w:cs="Times New Roman"/>
          </w:rPr>
          <w:t>.1</w:t>
        </w:r>
      </w:hyperlink>
      <w:r w:rsidRPr="00B16540">
        <w:rPr>
          <w:rFonts w:ascii="Times New Roman" w:hAnsi="Times New Roman" w:cs="Times New Roman"/>
        </w:rPr>
        <w:t xml:space="preserve"> </w:t>
      </w:r>
      <w:r w:rsidR="005A1E90" w:rsidRPr="00B16540">
        <w:rPr>
          <w:rFonts w:ascii="Times New Roman" w:hAnsi="Times New Roman" w:cs="Times New Roman"/>
        </w:rPr>
        <w:t xml:space="preserve">настоящих Стандартов и Правил </w:t>
      </w:r>
      <w:r w:rsidRPr="00B16540">
        <w:rPr>
          <w:rFonts w:ascii="Times New Roman" w:hAnsi="Times New Roman" w:cs="Times New Roman"/>
        </w:rPr>
        <w:t>протокол о результатах проведения торгов или решение о признании торгов несостоявшимися</w:t>
      </w:r>
      <w:r w:rsidRPr="003536D8">
        <w:rPr>
          <w:rFonts w:ascii="Times New Roman" w:hAnsi="Times New Roman" w:cs="Times New Roman"/>
        </w:rPr>
        <w:t>:</w:t>
      </w:r>
    </w:p>
    <w:p w:rsidR="003536D8" w:rsidRPr="003536D8"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в случае проведения торгов с использованием открытой формы представления предложений о цене - не позднее одного часа после получения от оператора электронной площадки соответствующих проектов протокола или решения;</w:t>
      </w:r>
    </w:p>
    <w:p w:rsidR="003536D8" w:rsidRPr="003536D8"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в случае проведения торгов с использованием закрытой формы представления предложений о цене - не позднее дня получения от оператора электронной площадки соответствующих проектов протокола или решения;</w:t>
      </w:r>
    </w:p>
    <w:p w:rsidR="003536D8" w:rsidRPr="003536D8"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в случае проведения торгов в форме публичного предложения - не позднее одного рабочего дня после получения от оператора электронной площадки соответствующих проектов протокола или решения.</w:t>
      </w:r>
    </w:p>
    <w:p w:rsidR="003536D8" w:rsidRPr="00581C0D"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 xml:space="preserve">Протокол о результатах проведения торгов или решение о признании торгов несостоявшимися, предусмотренные настоящим пунктом, </w:t>
      </w:r>
      <w:r w:rsidRPr="00581C0D">
        <w:rPr>
          <w:rFonts w:ascii="Times New Roman" w:hAnsi="Times New Roman" w:cs="Times New Roman"/>
        </w:rPr>
        <w:t xml:space="preserve">размещаются оператором электронной площадки на электронной площадке в соответствии с </w:t>
      </w:r>
      <w:hyperlink r:id="rId29" w:history="1">
        <w:r w:rsidR="00581C0D" w:rsidRPr="00581C0D">
          <w:rPr>
            <w:rFonts w:ascii="Times New Roman" w:hAnsi="Times New Roman" w:cs="Times New Roman"/>
          </w:rPr>
          <w:t>подпунктом "и" пункта 10</w:t>
        </w:r>
        <w:r w:rsidRPr="00581C0D">
          <w:rPr>
            <w:rFonts w:ascii="Times New Roman" w:hAnsi="Times New Roman" w:cs="Times New Roman"/>
          </w:rPr>
          <w:t>.1</w:t>
        </w:r>
      </w:hyperlink>
      <w:r w:rsidRPr="00581C0D">
        <w:rPr>
          <w:rFonts w:ascii="Times New Roman" w:hAnsi="Times New Roman" w:cs="Times New Roman"/>
        </w:rPr>
        <w:t xml:space="preserve"> </w:t>
      </w:r>
      <w:r w:rsidR="00581C0D" w:rsidRPr="00581C0D">
        <w:rPr>
          <w:rFonts w:ascii="Times New Roman" w:hAnsi="Times New Roman" w:cs="Times New Roman"/>
        </w:rPr>
        <w:t>настоящих Стандартов и Правил</w:t>
      </w:r>
      <w:r w:rsidRPr="00581C0D">
        <w:rPr>
          <w:rFonts w:ascii="Times New Roman" w:hAnsi="Times New Roman" w:cs="Times New Roman"/>
        </w:rPr>
        <w:t>.</w:t>
      </w:r>
    </w:p>
    <w:p w:rsidR="003536D8" w:rsidRPr="003536D8"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p>
    <w:p w:rsidR="003536D8" w:rsidRPr="003536D8" w:rsidRDefault="003536D8" w:rsidP="003536D8">
      <w:pPr>
        <w:pStyle w:val="a3"/>
        <w:numPr>
          <w:ilvl w:val="1"/>
          <w:numId w:val="7"/>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3536D8">
        <w:rPr>
          <w:rFonts w:ascii="Times New Roman" w:hAnsi="Times New Roman" w:cs="Times New Roman"/>
        </w:rPr>
        <w:t>Организатор торгов в течение трех рабочих дней со дня заключения договора купли-продажи направляет оператору электронной площадки в форме электронного сообщения сведения о заключении договора купли-продажи имущества или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или предприятие приобретено покупателем).</w:t>
      </w:r>
    </w:p>
    <w:p w:rsidR="003536D8" w:rsidRPr="00581C0D" w:rsidRDefault="003536D8" w:rsidP="003536D8">
      <w:pPr>
        <w:autoSpaceDE w:val="0"/>
        <w:autoSpaceDN w:val="0"/>
        <w:adjustRightInd w:val="0"/>
        <w:spacing w:after="0" w:line="240" w:lineRule="auto"/>
        <w:ind w:firstLine="567"/>
        <w:jc w:val="both"/>
        <w:rPr>
          <w:rFonts w:ascii="Times New Roman" w:hAnsi="Times New Roman" w:cs="Times New Roman"/>
        </w:rPr>
      </w:pPr>
      <w:r w:rsidRPr="003536D8">
        <w:rPr>
          <w:rFonts w:ascii="Times New Roman" w:hAnsi="Times New Roman" w:cs="Times New Roman"/>
        </w:rPr>
        <w:t xml:space="preserve">Такие сведения в форме электронного сообщения </w:t>
      </w:r>
      <w:r w:rsidRPr="00581C0D">
        <w:rPr>
          <w:rFonts w:ascii="Times New Roman" w:hAnsi="Times New Roman" w:cs="Times New Roman"/>
        </w:rPr>
        <w:t xml:space="preserve">подлежат размещению оператором электронной площадки на электронной площадке в соответствии с </w:t>
      </w:r>
      <w:hyperlink r:id="rId30" w:history="1">
        <w:r w:rsidRPr="00581C0D">
          <w:rPr>
            <w:rFonts w:ascii="Times New Roman" w:hAnsi="Times New Roman" w:cs="Times New Roman"/>
          </w:rPr>
          <w:t>подпункт</w:t>
        </w:r>
        <w:r w:rsidR="00581C0D" w:rsidRPr="00581C0D">
          <w:rPr>
            <w:rFonts w:ascii="Times New Roman" w:hAnsi="Times New Roman" w:cs="Times New Roman"/>
          </w:rPr>
          <w:t>ом "к" пункта 10</w:t>
        </w:r>
        <w:r w:rsidRPr="00581C0D">
          <w:rPr>
            <w:rFonts w:ascii="Times New Roman" w:hAnsi="Times New Roman" w:cs="Times New Roman"/>
          </w:rPr>
          <w:t>.1</w:t>
        </w:r>
      </w:hyperlink>
      <w:r w:rsidRPr="00581C0D">
        <w:rPr>
          <w:rFonts w:ascii="Times New Roman" w:hAnsi="Times New Roman" w:cs="Times New Roman"/>
        </w:rPr>
        <w:t xml:space="preserve"> </w:t>
      </w:r>
      <w:r w:rsidR="00581C0D" w:rsidRPr="00581C0D">
        <w:rPr>
          <w:rFonts w:ascii="Times New Roman" w:hAnsi="Times New Roman" w:cs="Times New Roman"/>
        </w:rPr>
        <w:t>настоящих Стандартов и Правил</w:t>
      </w:r>
      <w:r w:rsidRPr="00581C0D">
        <w:rPr>
          <w:rFonts w:ascii="Times New Roman" w:hAnsi="Times New Roman" w:cs="Times New Roman"/>
        </w:rPr>
        <w:t>.</w:t>
      </w:r>
    </w:p>
    <w:p w:rsidR="005A1E90" w:rsidRDefault="005A1E90" w:rsidP="0084432F">
      <w:pPr>
        <w:tabs>
          <w:tab w:val="left" w:pos="851"/>
        </w:tabs>
        <w:autoSpaceDE w:val="0"/>
        <w:autoSpaceDN w:val="0"/>
        <w:adjustRightInd w:val="0"/>
        <w:spacing w:after="0" w:line="240" w:lineRule="auto"/>
        <w:ind w:firstLine="567"/>
        <w:jc w:val="both"/>
        <w:rPr>
          <w:rFonts w:ascii="Times New Roman" w:hAnsi="Times New Roman" w:cs="Times New Roman"/>
        </w:rPr>
      </w:pPr>
    </w:p>
    <w:p w:rsidR="00AE50FE" w:rsidRDefault="00AE50FE" w:rsidP="0084432F">
      <w:pPr>
        <w:tabs>
          <w:tab w:val="left" w:pos="851"/>
        </w:tabs>
        <w:autoSpaceDE w:val="0"/>
        <w:autoSpaceDN w:val="0"/>
        <w:adjustRightInd w:val="0"/>
        <w:spacing w:after="0" w:line="240" w:lineRule="auto"/>
        <w:ind w:firstLine="567"/>
        <w:jc w:val="both"/>
        <w:rPr>
          <w:rFonts w:ascii="Times New Roman" w:hAnsi="Times New Roman" w:cs="Times New Roman"/>
        </w:rPr>
      </w:pPr>
    </w:p>
    <w:p w:rsidR="00AE50FE" w:rsidRDefault="00AE50FE" w:rsidP="0084432F">
      <w:pPr>
        <w:tabs>
          <w:tab w:val="left" w:pos="851"/>
        </w:tabs>
        <w:autoSpaceDE w:val="0"/>
        <w:autoSpaceDN w:val="0"/>
        <w:adjustRightInd w:val="0"/>
        <w:spacing w:after="0" w:line="240" w:lineRule="auto"/>
        <w:ind w:firstLine="567"/>
        <w:jc w:val="both"/>
        <w:rPr>
          <w:rFonts w:ascii="Times New Roman" w:hAnsi="Times New Roman" w:cs="Times New Roman"/>
        </w:rPr>
      </w:pPr>
    </w:p>
    <w:p w:rsidR="00AE50FE" w:rsidRDefault="00AE50FE" w:rsidP="0084432F">
      <w:pPr>
        <w:tabs>
          <w:tab w:val="left" w:pos="851"/>
        </w:tabs>
        <w:autoSpaceDE w:val="0"/>
        <w:autoSpaceDN w:val="0"/>
        <w:adjustRightInd w:val="0"/>
        <w:spacing w:after="0" w:line="240" w:lineRule="auto"/>
        <w:ind w:firstLine="567"/>
        <w:jc w:val="both"/>
        <w:rPr>
          <w:rFonts w:ascii="Times New Roman" w:hAnsi="Times New Roman" w:cs="Times New Roman"/>
        </w:rPr>
      </w:pPr>
    </w:p>
    <w:p w:rsidR="005A1E90" w:rsidRPr="005A1E90" w:rsidRDefault="005A1E90" w:rsidP="005A1E90">
      <w:pPr>
        <w:pStyle w:val="a3"/>
        <w:numPr>
          <w:ilvl w:val="0"/>
          <w:numId w:val="7"/>
        </w:numPr>
        <w:tabs>
          <w:tab w:val="left" w:pos="426"/>
        </w:tabs>
        <w:autoSpaceDE w:val="0"/>
        <w:autoSpaceDN w:val="0"/>
        <w:adjustRightInd w:val="0"/>
        <w:spacing w:after="0" w:line="240" w:lineRule="auto"/>
        <w:ind w:left="0" w:firstLine="0"/>
        <w:jc w:val="center"/>
        <w:outlineLvl w:val="0"/>
        <w:rPr>
          <w:rFonts w:ascii="Times New Roman" w:hAnsi="Times New Roman" w:cs="Times New Roman"/>
          <w:b/>
          <w:bCs/>
        </w:rPr>
      </w:pPr>
      <w:r w:rsidRPr="005A1E90">
        <w:rPr>
          <w:rFonts w:ascii="Times New Roman" w:hAnsi="Times New Roman" w:cs="Times New Roman"/>
          <w:b/>
        </w:rPr>
        <w:lastRenderedPageBreak/>
        <w:t>Правила р</w:t>
      </w:r>
      <w:r w:rsidRPr="005A1E90">
        <w:rPr>
          <w:rFonts w:ascii="Times New Roman" w:hAnsi="Times New Roman" w:cs="Times New Roman"/>
          <w:b/>
          <w:bCs/>
        </w:rPr>
        <w:t>азмещения сведений о проведении торгов</w:t>
      </w:r>
    </w:p>
    <w:p w:rsidR="005A1E90" w:rsidRDefault="005A1E90" w:rsidP="005A1E90">
      <w:pPr>
        <w:autoSpaceDE w:val="0"/>
        <w:autoSpaceDN w:val="0"/>
        <w:adjustRightInd w:val="0"/>
        <w:spacing w:after="0" w:line="240" w:lineRule="auto"/>
        <w:jc w:val="both"/>
        <w:rPr>
          <w:rFonts w:ascii="Times New Roman" w:hAnsi="Times New Roman" w:cs="Times New Roman"/>
          <w:b/>
          <w:bCs/>
        </w:rPr>
      </w:pPr>
    </w:p>
    <w:p w:rsidR="005A1E90" w:rsidRPr="005A1E90" w:rsidRDefault="005A1E90" w:rsidP="005A1E90">
      <w:pPr>
        <w:pStyle w:val="a3"/>
        <w:numPr>
          <w:ilvl w:val="1"/>
          <w:numId w:val="7"/>
        </w:numPr>
        <w:tabs>
          <w:tab w:val="left" w:pos="1134"/>
        </w:tabs>
        <w:autoSpaceDE w:val="0"/>
        <w:autoSpaceDN w:val="0"/>
        <w:adjustRightInd w:val="0"/>
        <w:spacing w:after="0" w:line="240" w:lineRule="auto"/>
        <w:ind w:left="0" w:firstLine="567"/>
        <w:jc w:val="both"/>
        <w:rPr>
          <w:rFonts w:ascii="Times New Roman" w:hAnsi="Times New Roman" w:cs="Times New Roman"/>
          <w:bCs/>
        </w:rPr>
      </w:pPr>
      <w:r w:rsidRPr="005A1E90">
        <w:rPr>
          <w:rFonts w:ascii="Times New Roman" w:hAnsi="Times New Roman" w:cs="Times New Roman"/>
          <w:bCs/>
        </w:rPr>
        <w:t>Оператором электронной площадки на электронной площадке размещаются следующие сведения:</w:t>
      </w:r>
    </w:p>
    <w:p w:rsidR="005A1E90" w:rsidRPr="005A1E90" w:rsidRDefault="005A1E90" w:rsidP="005A1E90">
      <w:pPr>
        <w:autoSpaceDE w:val="0"/>
        <w:autoSpaceDN w:val="0"/>
        <w:adjustRightInd w:val="0"/>
        <w:spacing w:after="0" w:line="240" w:lineRule="auto"/>
        <w:ind w:firstLine="540"/>
        <w:jc w:val="both"/>
        <w:rPr>
          <w:rFonts w:ascii="Times New Roman" w:hAnsi="Times New Roman" w:cs="Times New Roman"/>
          <w:bCs/>
        </w:rPr>
      </w:pPr>
      <w:r w:rsidRPr="005A1E90">
        <w:rPr>
          <w:rFonts w:ascii="Times New Roman" w:hAnsi="Times New Roman" w:cs="Times New Roman"/>
          <w:bCs/>
        </w:rPr>
        <w:t xml:space="preserve">а) электронное </w:t>
      </w:r>
      <w:r w:rsidRPr="00581C0D">
        <w:rPr>
          <w:rFonts w:ascii="Times New Roman" w:hAnsi="Times New Roman" w:cs="Times New Roman"/>
          <w:bCs/>
        </w:rPr>
        <w:t xml:space="preserve">сообщение о продаже, размещение которого предусмотрено </w:t>
      </w:r>
      <w:hyperlink r:id="rId31" w:history="1">
        <w:r w:rsidR="00581C0D" w:rsidRPr="00581C0D">
          <w:rPr>
            <w:rFonts w:ascii="Times New Roman" w:hAnsi="Times New Roman" w:cs="Times New Roman"/>
            <w:bCs/>
          </w:rPr>
          <w:t>абзацем четвертым пункта 5</w:t>
        </w:r>
        <w:r w:rsidRPr="00581C0D">
          <w:rPr>
            <w:rFonts w:ascii="Times New Roman" w:hAnsi="Times New Roman" w:cs="Times New Roman"/>
            <w:bCs/>
          </w:rPr>
          <w:t>.2</w:t>
        </w:r>
      </w:hyperlink>
      <w:r w:rsidRPr="00581C0D">
        <w:rPr>
          <w:rFonts w:ascii="Times New Roman" w:hAnsi="Times New Roman" w:cs="Times New Roman"/>
          <w:bCs/>
        </w:rPr>
        <w:t xml:space="preserve"> </w:t>
      </w:r>
      <w:r w:rsidR="00581C0D" w:rsidRPr="00581C0D">
        <w:rPr>
          <w:rFonts w:ascii="Times New Roman" w:hAnsi="Times New Roman" w:cs="Times New Roman"/>
        </w:rPr>
        <w:t>настоящих Стандартов и Правил</w:t>
      </w:r>
      <w:r w:rsidRPr="00581C0D">
        <w:rPr>
          <w:rFonts w:ascii="Times New Roman" w:hAnsi="Times New Roman" w:cs="Times New Roman"/>
          <w:bCs/>
        </w:rPr>
        <w:t xml:space="preserve">, - не позднее десяти минут после подписания электронного сообщения </w:t>
      </w:r>
      <w:r w:rsidRPr="005A1E90">
        <w:rPr>
          <w:rFonts w:ascii="Times New Roman" w:hAnsi="Times New Roman" w:cs="Times New Roman"/>
          <w:bCs/>
        </w:rPr>
        <w:t>о продаже квалифицированной электронной подписью организатора торгов;</w:t>
      </w:r>
    </w:p>
    <w:p w:rsidR="005A1E90" w:rsidRPr="005A1E90" w:rsidRDefault="005A1E90" w:rsidP="005A1E90">
      <w:pPr>
        <w:autoSpaceDE w:val="0"/>
        <w:autoSpaceDN w:val="0"/>
        <w:adjustRightInd w:val="0"/>
        <w:spacing w:after="0" w:line="240" w:lineRule="auto"/>
        <w:ind w:firstLine="540"/>
        <w:jc w:val="both"/>
        <w:rPr>
          <w:rFonts w:ascii="Times New Roman" w:hAnsi="Times New Roman" w:cs="Times New Roman"/>
          <w:bCs/>
        </w:rPr>
      </w:pPr>
      <w:r w:rsidRPr="005A1E90">
        <w:rPr>
          <w:rFonts w:ascii="Times New Roman" w:hAnsi="Times New Roman" w:cs="Times New Roman"/>
          <w:bCs/>
        </w:rPr>
        <w:t xml:space="preserve">б) проект договора </w:t>
      </w:r>
      <w:r w:rsidRPr="00581C0D">
        <w:rPr>
          <w:rFonts w:ascii="Times New Roman" w:hAnsi="Times New Roman" w:cs="Times New Roman"/>
          <w:bCs/>
        </w:rPr>
        <w:t xml:space="preserve">купли-продажи и договор о задатке, размещение которых предусмотрено </w:t>
      </w:r>
      <w:hyperlink r:id="rId32" w:history="1">
        <w:r w:rsidR="00581C0D" w:rsidRPr="00581C0D">
          <w:rPr>
            <w:rFonts w:ascii="Times New Roman" w:hAnsi="Times New Roman" w:cs="Times New Roman"/>
            <w:bCs/>
          </w:rPr>
          <w:t>абзацем пятым пункта 5</w:t>
        </w:r>
        <w:r w:rsidRPr="00581C0D">
          <w:rPr>
            <w:rFonts w:ascii="Times New Roman" w:hAnsi="Times New Roman" w:cs="Times New Roman"/>
            <w:bCs/>
          </w:rPr>
          <w:t>.2</w:t>
        </w:r>
      </w:hyperlink>
      <w:r w:rsidRPr="00581C0D">
        <w:rPr>
          <w:rFonts w:ascii="Times New Roman" w:hAnsi="Times New Roman" w:cs="Times New Roman"/>
          <w:bCs/>
        </w:rPr>
        <w:t xml:space="preserve"> </w:t>
      </w:r>
      <w:r w:rsidR="00581C0D" w:rsidRPr="00581C0D">
        <w:rPr>
          <w:rFonts w:ascii="Times New Roman" w:hAnsi="Times New Roman" w:cs="Times New Roman"/>
        </w:rPr>
        <w:t>настоящих Стандартов и Правил</w:t>
      </w:r>
      <w:r w:rsidRPr="00581C0D">
        <w:rPr>
          <w:rFonts w:ascii="Times New Roman" w:hAnsi="Times New Roman" w:cs="Times New Roman"/>
          <w:bCs/>
        </w:rPr>
        <w:t xml:space="preserve">, - не позднее десяти минут после подписания электронного </w:t>
      </w:r>
      <w:r w:rsidRPr="005A1E90">
        <w:rPr>
          <w:rFonts w:ascii="Times New Roman" w:hAnsi="Times New Roman" w:cs="Times New Roman"/>
          <w:bCs/>
        </w:rPr>
        <w:t>сообщения о продаже квалифицированной электронной подписью организатора торгов;</w:t>
      </w:r>
    </w:p>
    <w:p w:rsidR="005A1E90" w:rsidRPr="005A1E90" w:rsidRDefault="005A1E90" w:rsidP="005A1E90">
      <w:pPr>
        <w:autoSpaceDE w:val="0"/>
        <w:autoSpaceDN w:val="0"/>
        <w:adjustRightInd w:val="0"/>
        <w:spacing w:after="0" w:line="240" w:lineRule="auto"/>
        <w:ind w:firstLine="540"/>
        <w:jc w:val="both"/>
        <w:rPr>
          <w:rFonts w:ascii="Times New Roman" w:hAnsi="Times New Roman" w:cs="Times New Roman"/>
          <w:bCs/>
        </w:rPr>
      </w:pPr>
      <w:r w:rsidRPr="005A1E90">
        <w:rPr>
          <w:rFonts w:ascii="Times New Roman" w:hAnsi="Times New Roman" w:cs="Times New Roman"/>
          <w:bCs/>
        </w:rPr>
        <w:t xml:space="preserve">в) </w:t>
      </w:r>
      <w:r w:rsidRPr="00581C0D">
        <w:rPr>
          <w:rFonts w:ascii="Times New Roman" w:hAnsi="Times New Roman" w:cs="Times New Roman"/>
          <w:bCs/>
        </w:rPr>
        <w:t xml:space="preserve">протокол об определении участников торгов, размещение которого предусмотрено </w:t>
      </w:r>
      <w:hyperlink r:id="rId33" w:history="1">
        <w:r w:rsidR="00581C0D" w:rsidRPr="00581C0D">
          <w:rPr>
            <w:rFonts w:ascii="Times New Roman" w:hAnsi="Times New Roman" w:cs="Times New Roman"/>
            <w:bCs/>
          </w:rPr>
          <w:t>абзацем вторым пункта 7</w:t>
        </w:r>
        <w:r w:rsidRPr="00581C0D">
          <w:rPr>
            <w:rFonts w:ascii="Times New Roman" w:hAnsi="Times New Roman" w:cs="Times New Roman"/>
            <w:bCs/>
          </w:rPr>
          <w:t>.3</w:t>
        </w:r>
      </w:hyperlink>
      <w:r w:rsidRPr="005A1E90">
        <w:rPr>
          <w:rFonts w:ascii="Times New Roman" w:hAnsi="Times New Roman" w:cs="Times New Roman"/>
          <w:bCs/>
        </w:rPr>
        <w:t xml:space="preserve"> </w:t>
      </w:r>
      <w:r w:rsidR="00581C0D">
        <w:rPr>
          <w:rFonts w:ascii="Times New Roman" w:hAnsi="Times New Roman" w:cs="Times New Roman"/>
        </w:rPr>
        <w:t>настоящих Стандартов и Правил</w:t>
      </w:r>
      <w:r w:rsidRPr="005A1E90">
        <w:rPr>
          <w:rFonts w:ascii="Times New Roman" w:hAnsi="Times New Roman" w:cs="Times New Roman"/>
          <w:bCs/>
        </w:rPr>
        <w:t>:</w:t>
      </w:r>
    </w:p>
    <w:p w:rsidR="005A1E90" w:rsidRPr="005A1E90" w:rsidRDefault="005A1E90" w:rsidP="005A1E90">
      <w:pPr>
        <w:autoSpaceDE w:val="0"/>
        <w:autoSpaceDN w:val="0"/>
        <w:adjustRightInd w:val="0"/>
        <w:spacing w:after="0" w:line="240" w:lineRule="auto"/>
        <w:ind w:firstLine="540"/>
        <w:jc w:val="both"/>
        <w:rPr>
          <w:rFonts w:ascii="Times New Roman" w:hAnsi="Times New Roman" w:cs="Times New Roman"/>
          <w:bCs/>
        </w:rPr>
      </w:pPr>
      <w:r w:rsidRPr="005A1E90">
        <w:rPr>
          <w:rFonts w:ascii="Times New Roman" w:hAnsi="Times New Roman" w:cs="Times New Roman"/>
          <w:bCs/>
        </w:rPr>
        <w:t>в случае проведения торгов посредством публичного предложения - не позднее десяти минут после поступления оператору электронной площадки указанного протокола;</w:t>
      </w:r>
    </w:p>
    <w:p w:rsidR="005A1E90" w:rsidRPr="005A1E90" w:rsidRDefault="005A1E90" w:rsidP="005A1E90">
      <w:pPr>
        <w:autoSpaceDE w:val="0"/>
        <w:autoSpaceDN w:val="0"/>
        <w:adjustRightInd w:val="0"/>
        <w:spacing w:after="0" w:line="240" w:lineRule="auto"/>
        <w:ind w:firstLine="540"/>
        <w:jc w:val="both"/>
        <w:rPr>
          <w:rFonts w:ascii="Times New Roman" w:hAnsi="Times New Roman" w:cs="Times New Roman"/>
          <w:bCs/>
        </w:rPr>
      </w:pPr>
      <w:r w:rsidRPr="005A1E90">
        <w:rPr>
          <w:rFonts w:ascii="Times New Roman" w:hAnsi="Times New Roman" w:cs="Times New Roman"/>
          <w:bCs/>
        </w:rPr>
        <w:t xml:space="preserve">в других случаях - не позднее десяти минут после поступления оператору электронной площадки протокола о результатах проведения торгов или решения о признании торгов несостоявшимися, предусмотренных </w:t>
      </w:r>
      <w:hyperlink r:id="rId34" w:history="1">
        <w:r w:rsidR="00581C0D" w:rsidRPr="00581C0D">
          <w:rPr>
            <w:rFonts w:ascii="Times New Roman" w:hAnsi="Times New Roman" w:cs="Times New Roman"/>
            <w:bCs/>
          </w:rPr>
          <w:t>абзацем первым пункта 9</w:t>
        </w:r>
        <w:r w:rsidRPr="00581C0D">
          <w:rPr>
            <w:rFonts w:ascii="Times New Roman" w:hAnsi="Times New Roman" w:cs="Times New Roman"/>
            <w:bCs/>
          </w:rPr>
          <w:t>.2</w:t>
        </w:r>
      </w:hyperlink>
      <w:r w:rsidRPr="00581C0D">
        <w:rPr>
          <w:rFonts w:ascii="Times New Roman" w:hAnsi="Times New Roman" w:cs="Times New Roman"/>
          <w:bCs/>
        </w:rPr>
        <w:t xml:space="preserve"> </w:t>
      </w:r>
      <w:r w:rsidR="00581C0D" w:rsidRPr="00581C0D">
        <w:rPr>
          <w:rFonts w:ascii="Times New Roman" w:hAnsi="Times New Roman" w:cs="Times New Roman"/>
        </w:rPr>
        <w:t>насто</w:t>
      </w:r>
      <w:r w:rsidR="00581C0D">
        <w:rPr>
          <w:rFonts w:ascii="Times New Roman" w:hAnsi="Times New Roman" w:cs="Times New Roman"/>
        </w:rPr>
        <w:t>ящих Стандартов и Правил</w:t>
      </w:r>
      <w:r w:rsidRPr="005A1E90">
        <w:rPr>
          <w:rFonts w:ascii="Times New Roman" w:hAnsi="Times New Roman" w:cs="Times New Roman"/>
          <w:bCs/>
        </w:rPr>
        <w:t>;</w:t>
      </w:r>
    </w:p>
    <w:p w:rsidR="005A1E90" w:rsidRPr="009376CE" w:rsidRDefault="005A1E90" w:rsidP="005A1E90">
      <w:pPr>
        <w:autoSpaceDE w:val="0"/>
        <w:autoSpaceDN w:val="0"/>
        <w:adjustRightInd w:val="0"/>
        <w:spacing w:after="0" w:line="240" w:lineRule="auto"/>
        <w:ind w:firstLine="540"/>
        <w:jc w:val="both"/>
        <w:rPr>
          <w:rFonts w:ascii="Times New Roman" w:hAnsi="Times New Roman" w:cs="Times New Roman"/>
          <w:bCs/>
        </w:rPr>
      </w:pPr>
      <w:r w:rsidRPr="005A1E90">
        <w:rPr>
          <w:rFonts w:ascii="Times New Roman" w:hAnsi="Times New Roman" w:cs="Times New Roman"/>
          <w:bCs/>
        </w:rPr>
        <w:t xml:space="preserve">г) </w:t>
      </w:r>
      <w:r w:rsidRPr="009376CE">
        <w:rPr>
          <w:rFonts w:ascii="Times New Roman" w:hAnsi="Times New Roman" w:cs="Times New Roman"/>
          <w:bCs/>
        </w:rPr>
        <w:t xml:space="preserve">предложения о цене, предусмотренные </w:t>
      </w:r>
      <w:hyperlink r:id="rId35" w:history="1">
        <w:r w:rsidR="00581C0D" w:rsidRPr="009376CE">
          <w:rPr>
            <w:rFonts w:ascii="Times New Roman" w:hAnsi="Times New Roman" w:cs="Times New Roman"/>
            <w:bCs/>
          </w:rPr>
          <w:t>абзацем вторым пункта 8</w:t>
        </w:r>
        <w:r w:rsidRPr="009376CE">
          <w:rPr>
            <w:rFonts w:ascii="Times New Roman" w:hAnsi="Times New Roman" w:cs="Times New Roman"/>
            <w:bCs/>
          </w:rPr>
          <w:t>.1.1</w:t>
        </w:r>
      </w:hyperlink>
      <w:r w:rsidRPr="009376CE">
        <w:rPr>
          <w:rFonts w:ascii="Times New Roman" w:hAnsi="Times New Roman" w:cs="Times New Roman"/>
          <w:bCs/>
        </w:rPr>
        <w:t xml:space="preserve"> </w:t>
      </w:r>
      <w:r w:rsidR="00581C0D" w:rsidRPr="009376CE">
        <w:rPr>
          <w:rFonts w:ascii="Times New Roman" w:hAnsi="Times New Roman" w:cs="Times New Roman"/>
        </w:rPr>
        <w:t>настоящих Стандартов и Правил</w:t>
      </w:r>
      <w:r w:rsidR="00581C0D" w:rsidRPr="009376CE">
        <w:rPr>
          <w:rFonts w:ascii="Times New Roman" w:hAnsi="Times New Roman" w:cs="Times New Roman"/>
          <w:bCs/>
        </w:rPr>
        <w:t xml:space="preserve"> </w:t>
      </w:r>
      <w:r w:rsidRPr="009376CE">
        <w:rPr>
          <w:rFonts w:ascii="Times New Roman" w:hAnsi="Times New Roman" w:cs="Times New Roman"/>
          <w:bCs/>
        </w:rPr>
        <w:t xml:space="preserve">- не позднее времени реакции программного обеспечения, предусмотренного </w:t>
      </w:r>
      <w:hyperlink r:id="rId36" w:history="1">
        <w:r w:rsidR="009376CE" w:rsidRPr="009376CE">
          <w:rPr>
            <w:rFonts w:ascii="Times New Roman" w:hAnsi="Times New Roman" w:cs="Times New Roman"/>
            <w:bCs/>
          </w:rPr>
          <w:t>подпунктом "з" пункта 3</w:t>
        </w:r>
        <w:r w:rsidRPr="009376CE">
          <w:rPr>
            <w:rFonts w:ascii="Times New Roman" w:hAnsi="Times New Roman" w:cs="Times New Roman"/>
            <w:bCs/>
          </w:rPr>
          <w:t>.1</w:t>
        </w:r>
      </w:hyperlink>
      <w:r w:rsidRPr="009376CE">
        <w:rPr>
          <w:rFonts w:ascii="Times New Roman" w:hAnsi="Times New Roman" w:cs="Times New Roman"/>
          <w:bCs/>
        </w:rPr>
        <w:t xml:space="preserve"> </w:t>
      </w:r>
      <w:r w:rsidR="009376CE" w:rsidRPr="009376CE">
        <w:rPr>
          <w:rFonts w:ascii="Times New Roman" w:hAnsi="Times New Roman" w:cs="Times New Roman"/>
        </w:rPr>
        <w:t>настоящих Стандартов и Правил</w:t>
      </w:r>
      <w:r w:rsidRPr="009376CE">
        <w:rPr>
          <w:rFonts w:ascii="Times New Roman" w:hAnsi="Times New Roman" w:cs="Times New Roman"/>
          <w:bCs/>
        </w:rPr>
        <w:t>;</w:t>
      </w:r>
    </w:p>
    <w:p w:rsidR="005A1E90" w:rsidRPr="009376CE" w:rsidRDefault="005A1E90" w:rsidP="005A1E90">
      <w:pPr>
        <w:autoSpaceDE w:val="0"/>
        <w:autoSpaceDN w:val="0"/>
        <w:adjustRightInd w:val="0"/>
        <w:spacing w:after="0" w:line="240" w:lineRule="auto"/>
        <w:ind w:firstLine="540"/>
        <w:jc w:val="both"/>
        <w:rPr>
          <w:rFonts w:ascii="Times New Roman" w:hAnsi="Times New Roman" w:cs="Times New Roman"/>
          <w:bCs/>
        </w:rPr>
      </w:pPr>
      <w:r w:rsidRPr="009376CE">
        <w:rPr>
          <w:rFonts w:ascii="Times New Roman" w:hAnsi="Times New Roman" w:cs="Times New Roman"/>
          <w:bCs/>
        </w:rPr>
        <w:t>д) сведения о ходе проведения торгов (дата начала представления заявок на участие в торгах, сведения об общем количестве представленных заявок на участие в торгах без указания идентифицирующих заявителей данных) - не позднее одного часа после поступления оператору электронной площадки указанных сведений;</w:t>
      </w:r>
    </w:p>
    <w:p w:rsidR="005A1E90" w:rsidRPr="009376CE" w:rsidRDefault="005A1E90" w:rsidP="005A1E90">
      <w:pPr>
        <w:autoSpaceDE w:val="0"/>
        <w:autoSpaceDN w:val="0"/>
        <w:adjustRightInd w:val="0"/>
        <w:spacing w:after="0" w:line="240" w:lineRule="auto"/>
        <w:ind w:firstLine="540"/>
        <w:jc w:val="both"/>
        <w:rPr>
          <w:rFonts w:ascii="Times New Roman" w:hAnsi="Times New Roman" w:cs="Times New Roman"/>
          <w:bCs/>
        </w:rPr>
      </w:pPr>
      <w:r w:rsidRPr="009376CE">
        <w:rPr>
          <w:rFonts w:ascii="Times New Roman" w:hAnsi="Times New Roman" w:cs="Times New Roman"/>
          <w:bCs/>
        </w:rPr>
        <w:t xml:space="preserve">е) электронное сообщение о завершении торгов вследствие оставления конкурсным кредитором предмета залога за собой, размещение которого предусмотрено </w:t>
      </w:r>
      <w:hyperlink r:id="rId37" w:history="1">
        <w:r w:rsidR="009376CE" w:rsidRPr="009376CE">
          <w:rPr>
            <w:rFonts w:ascii="Times New Roman" w:hAnsi="Times New Roman" w:cs="Times New Roman"/>
            <w:bCs/>
          </w:rPr>
          <w:t>абзацем седьмым пункта 8</w:t>
        </w:r>
        <w:r w:rsidRPr="009376CE">
          <w:rPr>
            <w:rFonts w:ascii="Times New Roman" w:hAnsi="Times New Roman" w:cs="Times New Roman"/>
            <w:bCs/>
          </w:rPr>
          <w:t>.1.3</w:t>
        </w:r>
      </w:hyperlink>
      <w:r w:rsidRPr="009376CE">
        <w:rPr>
          <w:rFonts w:ascii="Times New Roman" w:hAnsi="Times New Roman" w:cs="Times New Roman"/>
          <w:bCs/>
        </w:rPr>
        <w:t xml:space="preserve"> </w:t>
      </w:r>
      <w:r w:rsidR="009376CE" w:rsidRPr="009376CE">
        <w:rPr>
          <w:rFonts w:ascii="Times New Roman" w:hAnsi="Times New Roman" w:cs="Times New Roman"/>
        </w:rPr>
        <w:t>настоящих Стандартов и Правил</w:t>
      </w:r>
      <w:r w:rsidRPr="009376CE">
        <w:rPr>
          <w:rFonts w:ascii="Times New Roman" w:hAnsi="Times New Roman" w:cs="Times New Roman"/>
          <w:bCs/>
        </w:rPr>
        <w:t>, - не позднее десяти минут после завершения торгов вследствие оставления конкурсным кредитором предмета залога за собой;</w:t>
      </w:r>
    </w:p>
    <w:p w:rsidR="005A1E90" w:rsidRPr="005A1E90" w:rsidRDefault="005A1E90" w:rsidP="005A1E90">
      <w:pPr>
        <w:autoSpaceDE w:val="0"/>
        <w:autoSpaceDN w:val="0"/>
        <w:adjustRightInd w:val="0"/>
        <w:spacing w:after="0" w:line="240" w:lineRule="auto"/>
        <w:ind w:firstLine="540"/>
        <w:jc w:val="both"/>
        <w:rPr>
          <w:rFonts w:ascii="Times New Roman" w:hAnsi="Times New Roman" w:cs="Times New Roman"/>
          <w:bCs/>
        </w:rPr>
      </w:pPr>
      <w:r w:rsidRPr="009376CE">
        <w:rPr>
          <w:rFonts w:ascii="Times New Roman" w:hAnsi="Times New Roman" w:cs="Times New Roman"/>
          <w:bCs/>
        </w:rPr>
        <w:t xml:space="preserve">ж) электронные сообщения о возникновении технического сбоя, а также о возобновлении работы электронной площадки, размещение которых предусмотрено </w:t>
      </w:r>
      <w:hyperlink r:id="rId38" w:history="1">
        <w:r w:rsidRPr="009376CE">
          <w:rPr>
            <w:rFonts w:ascii="Times New Roman" w:hAnsi="Times New Roman" w:cs="Times New Roman"/>
            <w:bCs/>
          </w:rPr>
          <w:t>абзацами первым</w:t>
        </w:r>
      </w:hyperlink>
      <w:r w:rsidRPr="009376CE">
        <w:rPr>
          <w:rFonts w:ascii="Times New Roman" w:hAnsi="Times New Roman" w:cs="Times New Roman"/>
          <w:bCs/>
        </w:rPr>
        <w:t xml:space="preserve"> и </w:t>
      </w:r>
      <w:hyperlink r:id="rId39" w:history="1">
        <w:r w:rsidR="009376CE" w:rsidRPr="009376CE">
          <w:rPr>
            <w:rFonts w:ascii="Times New Roman" w:hAnsi="Times New Roman" w:cs="Times New Roman"/>
            <w:bCs/>
          </w:rPr>
          <w:t>вторым пункта 8</w:t>
        </w:r>
        <w:r w:rsidRPr="009376CE">
          <w:rPr>
            <w:rFonts w:ascii="Times New Roman" w:hAnsi="Times New Roman" w:cs="Times New Roman"/>
            <w:bCs/>
          </w:rPr>
          <w:t>.2</w:t>
        </w:r>
      </w:hyperlink>
      <w:r w:rsidRPr="009376CE">
        <w:rPr>
          <w:rFonts w:ascii="Times New Roman" w:hAnsi="Times New Roman" w:cs="Times New Roman"/>
          <w:bCs/>
        </w:rPr>
        <w:t xml:space="preserve"> </w:t>
      </w:r>
      <w:r w:rsidR="009376CE" w:rsidRPr="009376CE">
        <w:rPr>
          <w:rFonts w:ascii="Times New Roman" w:hAnsi="Times New Roman" w:cs="Times New Roman"/>
        </w:rPr>
        <w:t>настоящих Стандартов и Правил</w:t>
      </w:r>
      <w:r w:rsidRPr="009376CE">
        <w:rPr>
          <w:rFonts w:ascii="Times New Roman" w:hAnsi="Times New Roman" w:cs="Times New Roman"/>
          <w:bCs/>
        </w:rPr>
        <w:t xml:space="preserve">, - не позднее тридцати минут после возникновения указанных обстоятельств или возобновления </w:t>
      </w:r>
      <w:r w:rsidRPr="005A1E90">
        <w:rPr>
          <w:rFonts w:ascii="Times New Roman" w:hAnsi="Times New Roman" w:cs="Times New Roman"/>
          <w:bCs/>
        </w:rPr>
        <w:t>работы электронной площадки;</w:t>
      </w:r>
    </w:p>
    <w:p w:rsidR="005A1E90" w:rsidRPr="005A1E90" w:rsidRDefault="005A1E90" w:rsidP="005A1E90">
      <w:pPr>
        <w:autoSpaceDE w:val="0"/>
        <w:autoSpaceDN w:val="0"/>
        <w:adjustRightInd w:val="0"/>
        <w:spacing w:after="0" w:line="240" w:lineRule="auto"/>
        <w:ind w:firstLine="540"/>
        <w:jc w:val="both"/>
        <w:rPr>
          <w:rFonts w:ascii="Times New Roman" w:hAnsi="Times New Roman" w:cs="Times New Roman"/>
          <w:bCs/>
        </w:rPr>
      </w:pPr>
      <w:r w:rsidRPr="005A1E90">
        <w:rPr>
          <w:rFonts w:ascii="Times New Roman" w:hAnsi="Times New Roman" w:cs="Times New Roman"/>
          <w:bCs/>
        </w:rPr>
        <w:t xml:space="preserve">з) электронное сообщение об установлении новых </w:t>
      </w:r>
      <w:r w:rsidRPr="009376CE">
        <w:rPr>
          <w:rFonts w:ascii="Times New Roman" w:hAnsi="Times New Roman" w:cs="Times New Roman"/>
          <w:bCs/>
        </w:rPr>
        <w:t xml:space="preserve">сроков, предусмотренных при проведении торгов, размещение которого предусмотрено </w:t>
      </w:r>
      <w:hyperlink r:id="rId40" w:history="1">
        <w:r w:rsidR="009376CE" w:rsidRPr="009376CE">
          <w:rPr>
            <w:rFonts w:ascii="Times New Roman" w:hAnsi="Times New Roman" w:cs="Times New Roman"/>
            <w:bCs/>
          </w:rPr>
          <w:t>абзацем четвертым пункта 8</w:t>
        </w:r>
        <w:r w:rsidRPr="009376CE">
          <w:rPr>
            <w:rFonts w:ascii="Times New Roman" w:hAnsi="Times New Roman" w:cs="Times New Roman"/>
            <w:bCs/>
          </w:rPr>
          <w:t>.2</w:t>
        </w:r>
      </w:hyperlink>
      <w:r w:rsidRPr="009376CE">
        <w:rPr>
          <w:rFonts w:ascii="Times New Roman" w:hAnsi="Times New Roman" w:cs="Times New Roman"/>
          <w:bCs/>
        </w:rPr>
        <w:t xml:space="preserve"> </w:t>
      </w:r>
      <w:r w:rsidR="009376CE" w:rsidRPr="009376CE">
        <w:rPr>
          <w:rFonts w:ascii="Times New Roman" w:hAnsi="Times New Roman" w:cs="Times New Roman"/>
        </w:rPr>
        <w:t>настоящих Стандартов и Правил</w:t>
      </w:r>
      <w:r w:rsidRPr="009376CE">
        <w:rPr>
          <w:rFonts w:ascii="Times New Roman" w:hAnsi="Times New Roman" w:cs="Times New Roman"/>
          <w:bCs/>
        </w:rPr>
        <w:t xml:space="preserve">, - не позднее тридцати минут после поступления </w:t>
      </w:r>
      <w:r w:rsidRPr="005A1E90">
        <w:rPr>
          <w:rFonts w:ascii="Times New Roman" w:hAnsi="Times New Roman" w:cs="Times New Roman"/>
          <w:bCs/>
        </w:rPr>
        <w:t>оператору электронной площадки указанного сообщения;</w:t>
      </w:r>
    </w:p>
    <w:p w:rsidR="005A1E90" w:rsidRPr="005A1E90" w:rsidRDefault="005A1E90" w:rsidP="005A1E90">
      <w:pPr>
        <w:autoSpaceDE w:val="0"/>
        <w:autoSpaceDN w:val="0"/>
        <w:adjustRightInd w:val="0"/>
        <w:spacing w:after="0" w:line="240" w:lineRule="auto"/>
        <w:ind w:firstLine="540"/>
        <w:jc w:val="both"/>
        <w:rPr>
          <w:rFonts w:ascii="Times New Roman" w:hAnsi="Times New Roman" w:cs="Times New Roman"/>
          <w:bCs/>
        </w:rPr>
      </w:pPr>
      <w:r w:rsidRPr="005A1E90">
        <w:rPr>
          <w:rFonts w:ascii="Times New Roman" w:hAnsi="Times New Roman" w:cs="Times New Roman"/>
          <w:bCs/>
        </w:rPr>
        <w:t xml:space="preserve">и) протокол о результатах проведения торгов или </w:t>
      </w:r>
      <w:r w:rsidRPr="009376CE">
        <w:rPr>
          <w:rFonts w:ascii="Times New Roman" w:hAnsi="Times New Roman" w:cs="Times New Roman"/>
          <w:bCs/>
        </w:rPr>
        <w:t xml:space="preserve">решение о признании торгов несостоявшимися, размещение которых предусмотрено </w:t>
      </w:r>
      <w:hyperlink r:id="rId41" w:history="1">
        <w:r w:rsidR="009376CE" w:rsidRPr="009376CE">
          <w:rPr>
            <w:rFonts w:ascii="Times New Roman" w:hAnsi="Times New Roman" w:cs="Times New Roman"/>
            <w:bCs/>
          </w:rPr>
          <w:t>абзацем пятым пункта 9</w:t>
        </w:r>
        <w:r w:rsidRPr="009376CE">
          <w:rPr>
            <w:rFonts w:ascii="Times New Roman" w:hAnsi="Times New Roman" w:cs="Times New Roman"/>
            <w:bCs/>
          </w:rPr>
          <w:t>.2</w:t>
        </w:r>
      </w:hyperlink>
      <w:r w:rsidRPr="009376CE">
        <w:rPr>
          <w:rFonts w:ascii="Times New Roman" w:hAnsi="Times New Roman" w:cs="Times New Roman"/>
          <w:bCs/>
        </w:rPr>
        <w:t xml:space="preserve"> </w:t>
      </w:r>
      <w:r w:rsidR="009376CE" w:rsidRPr="009376CE">
        <w:rPr>
          <w:rFonts w:ascii="Times New Roman" w:hAnsi="Times New Roman" w:cs="Times New Roman"/>
        </w:rPr>
        <w:t>настоящих Стандартов и Правил</w:t>
      </w:r>
      <w:r w:rsidRPr="009376CE">
        <w:rPr>
          <w:rFonts w:ascii="Times New Roman" w:hAnsi="Times New Roman" w:cs="Times New Roman"/>
          <w:bCs/>
        </w:rPr>
        <w:t xml:space="preserve">, - не позднее десяти минут после их поступления </w:t>
      </w:r>
      <w:r w:rsidRPr="005A1E90">
        <w:rPr>
          <w:rFonts w:ascii="Times New Roman" w:hAnsi="Times New Roman" w:cs="Times New Roman"/>
          <w:bCs/>
        </w:rPr>
        <w:t>оператору электронной площадки;</w:t>
      </w:r>
    </w:p>
    <w:p w:rsidR="005A1E90" w:rsidRPr="009376CE" w:rsidRDefault="005A1E90" w:rsidP="009376CE">
      <w:pPr>
        <w:autoSpaceDE w:val="0"/>
        <w:autoSpaceDN w:val="0"/>
        <w:adjustRightInd w:val="0"/>
        <w:spacing w:after="0" w:line="240" w:lineRule="auto"/>
        <w:ind w:firstLine="540"/>
        <w:jc w:val="both"/>
        <w:rPr>
          <w:rFonts w:ascii="Times New Roman" w:hAnsi="Times New Roman" w:cs="Times New Roman"/>
          <w:bCs/>
        </w:rPr>
      </w:pPr>
      <w:r w:rsidRPr="005A1E90">
        <w:rPr>
          <w:rFonts w:ascii="Times New Roman" w:hAnsi="Times New Roman" w:cs="Times New Roman"/>
          <w:bCs/>
        </w:rPr>
        <w:t xml:space="preserve">к) электронное сообщение о </w:t>
      </w:r>
      <w:r w:rsidRPr="009376CE">
        <w:rPr>
          <w:rFonts w:ascii="Times New Roman" w:hAnsi="Times New Roman" w:cs="Times New Roman"/>
          <w:bCs/>
        </w:rPr>
        <w:t xml:space="preserve">заключении договора купли-продажи, размещение которого предусмотрено </w:t>
      </w:r>
      <w:hyperlink r:id="rId42" w:history="1">
        <w:r w:rsidR="009376CE" w:rsidRPr="009376CE">
          <w:rPr>
            <w:rFonts w:ascii="Times New Roman" w:hAnsi="Times New Roman" w:cs="Times New Roman"/>
            <w:bCs/>
          </w:rPr>
          <w:t>абзацем вторым пункта 9</w:t>
        </w:r>
        <w:r w:rsidRPr="009376CE">
          <w:rPr>
            <w:rFonts w:ascii="Times New Roman" w:hAnsi="Times New Roman" w:cs="Times New Roman"/>
            <w:bCs/>
          </w:rPr>
          <w:t>.3</w:t>
        </w:r>
      </w:hyperlink>
      <w:r w:rsidRPr="005A1E90">
        <w:rPr>
          <w:rFonts w:ascii="Times New Roman" w:hAnsi="Times New Roman" w:cs="Times New Roman"/>
          <w:bCs/>
        </w:rPr>
        <w:t xml:space="preserve"> </w:t>
      </w:r>
      <w:r w:rsidR="009376CE">
        <w:rPr>
          <w:rFonts w:ascii="Times New Roman" w:hAnsi="Times New Roman" w:cs="Times New Roman"/>
        </w:rPr>
        <w:t>настоящих Стандартов и Правил</w:t>
      </w:r>
      <w:r w:rsidRPr="005A1E90">
        <w:rPr>
          <w:rFonts w:ascii="Times New Roman" w:hAnsi="Times New Roman" w:cs="Times New Roman"/>
          <w:bCs/>
        </w:rPr>
        <w:t>, - не позднее десяти минут после поступления таких сведений оператору электронной площадки</w:t>
      </w:r>
      <w:r w:rsidR="009376CE">
        <w:rPr>
          <w:rFonts w:ascii="Times New Roman" w:hAnsi="Times New Roman" w:cs="Times New Roman"/>
          <w:bCs/>
        </w:rPr>
        <w:t>.</w:t>
      </w:r>
    </w:p>
    <w:sectPr w:rsidR="005A1E90" w:rsidRPr="009376CE">
      <w:headerReference w:type="even" r:id="rId43"/>
      <w:headerReference w:type="default" r:id="rId44"/>
      <w:footerReference w:type="even" r:id="rId45"/>
      <w:footerReference w:type="default" r:id="rId46"/>
      <w:headerReference w:type="first" r:id="rId47"/>
      <w:footerReference w:type="firs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E01" w:rsidRDefault="00922E01" w:rsidP="004E16FA">
      <w:pPr>
        <w:spacing w:after="0" w:line="240" w:lineRule="auto"/>
      </w:pPr>
      <w:r>
        <w:separator/>
      </w:r>
    </w:p>
  </w:endnote>
  <w:endnote w:type="continuationSeparator" w:id="0">
    <w:p w:rsidR="00922E01" w:rsidRDefault="00922E01" w:rsidP="004E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T15Ct00">
    <w:altName w:val="Times New Roman"/>
    <w:panose1 w:val="00000000000000000000"/>
    <w:charset w:val="00"/>
    <w:family w:val="roman"/>
    <w:notTrueType/>
    <w:pitch w:val="default"/>
  </w:font>
  <w:font w:name="TT15Et00">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405" w:rsidRDefault="0000040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091849"/>
      <w:docPartObj>
        <w:docPartGallery w:val="Page Numbers (Bottom of Page)"/>
        <w:docPartUnique/>
      </w:docPartObj>
    </w:sdtPr>
    <w:sdtEndPr/>
    <w:sdtContent>
      <w:p w:rsidR="005A1E90" w:rsidRDefault="005A1E90">
        <w:pPr>
          <w:pStyle w:val="a6"/>
          <w:jc w:val="right"/>
        </w:pPr>
        <w:r>
          <w:fldChar w:fldCharType="begin"/>
        </w:r>
        <w:r>
          <w:instrText>PAGE   \* MERGEFORMAT</w:instrText>
        </w:r>
        <w:r>
          <w:fldChar w:fldCharType="separate"/>
        </w:r>
        <w:r w:rsidR="00BC0553">
          <w:rPr>
            <w:noProof/>
          </w:rPr>
          <w:t>1</w:t>
        </w:r>
        <w:r>
          <w:fldChar w:fldCharType="end"/>
        </w:r>
      </w:p>
    </w:sdtContent>
  </w:sdt>
  <w:p w:rsidR="00AE50FE" w:rsidRDefault="00000405" w:rsidP="00AE50FE">
    <w:pPr>
      <w:spacing w:after="0" w:line="240" w:lineRule="auto"/>
      <w:jc w:val="center"/>
      <w:rPr>
        <w:rStyle w:val="fontstyle01"/>
        <w:rFonts w:ascii="Times New Roman" w:hAnsi="Times New Roman" w:cs="Times New Roman"/>
        <w:i/>
        <w:sz w:val="20"/>
        <w:szCs w:val="20"/>
      </w:rPr>
    </w:pPr>
    <w:r>
      <w:rPr>
        <w:rStyle w:val="fontstyle01"/>
        <w:rFonts w:ascii="Times New Roman" w:hAnsi="Times New Roman" w:cs="Times New Roman"/>
        <w:i/>
        <w:sz w:val="20"/>
        <w:szCs w:val="20"/>
      </w:rPr>
      <w:t xml:space="preserve">СТЭП: </w:t>
    </w:r>
    <w:r w:rsidR="00AE50FE" w:rsidRPr="00AE50FE">
      <w:rPr>
        <w:rStyle w:val="fontstyle01"/>
        <w:rFonts w:ascii="Times New Roman" w:hAnsi="Times New Roman" w:cs="Times New Roman"/>
        <w:i/>
        <w:sz w:val="20"/>
        <w:szCs w:val="20"/>
      </w:rPr>
      <w:t xml:space="preserve">Стандарты и Правила профессиональной деятельности </w:t>
    </w:r>
  </w:p>
  <w:p w:rsidR="005A1E90" w:rsidRPr="00AE50FE" w:rsidRDefault="00AE50FE" w:rsidP="00AE50FE">
    <w:pPr>
      <w:spacing w:after="0" w:line="240" w:lineRule="auto"/>
      <w:jc w:val="center"/>
      <w:rPr>
        <w:i/>
        <w:sz w:val="20"/>
        <w:szCs w:val="20"/>
      </w:rPr>
    </w:pPr>
    <w:r w:rsidRPr="00AE50FE">
      <w:rPr>
        <w:rStyle w:val="fontstyle01"/>
        <w:rFonts w:ascii="Times New Roman" w:hAnsi="Times New Roman" w:cs="Times New Roman"/>
        <w:i/>
        <w:sz w:val="20"/>
        <w:szCs w:val="20"/>
      </w:rPr>
      <w:t>операторов электронных площадок по проведению торгов в электронной форме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405" w:rsidRDefault="000004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E01" w:rsidRDefault="00922E01" w:rsidP="004E16FA">
      <w:pPr>
        <w:spacing w:after="0" w:line="240" w:lineRule="auto"/>
      </w:pPr>
      <w:r>
        <w:separator/>
      </w:r>
    </w:p>
  </w:footnote>
  <w:footnote w:type="continuationSeparator" w:id="0">
    <w:p w:rsidR="00922E01" w:rsidRDefault="00922E01" w:rsidP="004E1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405" w:rsidRDefault="0000040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405" w:rsidRDefault="0000040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405" w:rsidRDefault="000004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95E07"/>
    <w:multiLevelType w:val="multilevel"/>
    <w:tmpl w:val="FBE65328"/>
    <w:lvl w:ilvl="0">
      <w:start w:val="8"/>
      <w:numFmt w:val="decimal"/>
      <w:lvlText w:val="%1."/>
      <w:lvlJc w:val="left"/>
      <w:pPr>
        <w:ind w:left="540" w:hanging="540"/>
      </w:pPr>
      <w:rPr>
        <w:rFonts w:hint="default"/>
      </w:rPr>
    </w:lvl>
    <w:lvl w:ilvl="1">
      <w:start w:val="2"/>
      <w:numFmt w:val="decimal"/>
      <w:lvlText w:val="%1.%2."/>
      <w:lvlJc w:val="left"/>
      <w:pPr>
        <w:ind w:left="1827" w:hanging="54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3C096D0E"/>
    <w:multiLevelType w:val="multilevel"/>
    <w:tmpl w:val="4FD072BE"/>
    <w:lvl w:ilvl="0">
      <w:start w:val="9"/>
      <w:numFmt w:val="decimal"/>
      <w:lvlText w:val="%1."/>
      <w:lvlJc w:val="left"/>
      <w:pPr>
        <w:ind w:left="540" w:hanging="540"/>
      </w:pPr>
      <w:rPr>
        <w:rFonts w:hint="default"/>
      </w:rPr>
    </w:lvl>
    <w:lvl w:ilvl="1">
      <w:start w:val="1"/>
      <w:numFmt w:val="decimal"/>
      <w:lvlText w:val="%1.%2."/>
      <w:lvlJc w:val="left"/>
      <w:pPr>
        <w:ind w:left="1827" w:hanging="54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567E5906"/>
    <w:multiLevelType w:val="multilevel"/>
    <w:tmpl w:val="2BE8D8C0"/>
    <w:lvl w:ilvl="0">
      <w:start w:val="8"/>
      <w:numFmt w:val="decimal"/>
      <w:lvlText w:val="%1"/>
      <w:lvlJc w:val="left"/>
      <w:pPr>
        <w:ind w:left="480" w:hanging="480"/>
      </w:pPr>
      <w:rPr>
        <w:rFonts w:hint="default"/>
      </w:rPr>
    </w:lvl>
    <w:lvl w:ilvl="1">
      <w:start w:val="1"/>
      <w:numFmt w:val="decimal"/>
      <w:lvlText w:val="%1.%2"/>
      <w:lvlJc w:val="left"/>
      <w:pPr>
        <w:ind w:left="943" w:hanging="48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abstractNum w:abstractNumId="3" w15:restartNumberingAfterBreak="0">
    <w:nsid w:val="59DB008F"/>
    <w:multiLevelType w:val="multilevel"/>
    <w:tmpl w:val="56EE41E0"/>
    <w:lvl w:ilvl="0">
      <w:start w:val="8"/>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3"/>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5ED60D15"/>
    <w:multiLevelType w:val="multilevel"/>
    <w:tmpl w:val="C5B65E3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EE13108"/>
    <w:multiLevelType w:val="hybridMultilevel"/>
    <w:tmpl w:val="6A6A0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C6639A"/>
    <w:multiLevelType w:val="multilevel"/>
    <w:tmpl w:val="C5B65E3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35"/>
    <w:rsid w:val="00000405"/>
    <w:rsid w:val="00000668"/>
    <w:rsid w:val="00001D28"/>
    <w:rsid w:val="00004594"/>
    <w:rsid w:val="00006F0C"/>
    <w:rsid w:val="00010A99"/>
    <w:rsid w:val="00010E78"/>
    <w:rsid w:val="00011441"/>
    <w:rsid w:val="00012E95"/>
    <w:rsid w:val="00013A4A"/>
    <w:rsid w:val="00016A28"/>
    <w:rsid w:val="00016E87"/>
    <w:rsid w:val="00017198"/>
    <w:rsid w:val="000247FC"/>
    <w:rsid w:val="000263EE"/>
    <w:rsid w:val="00035F01"/>
    <w:rsid w:val="00036E81"/>
    <w:rsid w:val="0003779F"/>
    <w:rsid w:val="0004094F"/>
    <w:rsid w:val="00040C4D"/>
    <w:rsid w:val="00040D72"/>
    <w:rsid w:val="000420BB"/>
    <w:rsid w:val="0004323C"/>
    <w:rsid w:val="00043F57"/>
    <w:rsid w:val="000508BA"/>
    <w:rsid w:val="00051C6A"/>
    <w:rsid w:val="00051C6B"/>
    <w:rsid w:val="0005335D"/>
    <w:rsid w:val="000548B5"/>
    <w:rsid w:val="00057CAF"/>
    <w:rsid w:val="00060A2F"/>
    <w:rsid w:val="00061C21"/>
    <w:rsid w:val="00061EC3"/>
    <w:rsid w:val="00061FA6"/>
    <w:rsid w:val="0006249F"/>
    <w:rsid w:val="00065A25"/>
    <w:rsid w:val="00066A2F"/>
    <w:rsid w:val="00070713"/>
    <w:rsid w:val="00071424"/>
    <w:rsid w:val="00072038"/>
    <w:rsid w:val="00072AC7"/>
    <w:rsid w:val="00072DB7"/>
    <w:rsid w:val="0007422A"/>
    <w:rsid w:val="00081785"/>
    <w:rsid w:val="00083C96"/>
    <w:rsid w:val="0008753B"/>
    <w:rsid w:val="00096C62"/>
    <w:rsid w:val="000978A4"/>
    <w:rsid w:val="00097BC0"/>
    <w:rsid w:val="000A0D04"/>
    <w:rsid w:val="000A1034"/>
    <w:rsid w:val="000A1DAD"/>
    <w:rsid w:val="000A3679"/>
    <w:rsid w:val="000A6783"/>
    <w:rsid w:val="000A78A1"/>
    <w:rsid w:val="000A7C43"/>
    <w:rsid w:val="000B108E"/>
    <w:rsid w:val="000B2E8F"/>
    <w:rsid w:val="000B5456"/>
    <w:rsid w:val="000C0A91"/>
    <w:rsid w:val="000C46EF"/>
    <w:rsid w:val="000C505B"/>
    <w:rsid w:val="000C50AC"/>
    <w:rsid w:val="000D0BE6"/>
    <w:rsid w:val="000D1EA2"/>
    <w:rsid w:val="000D5AA9"/>
    <w:rsid w:val="000D6E42"/>
    <w:rsid w:val="000E303C"/>
    <w:rsid w:val="000E370C"/>
    <w:rsid w:val="000E3829"/>
    <w:rsid w:val="000E41C7"/>
    <w:rsid w:val="000E6BA8"/>
    <w:rsid w:val="000F0E5C"/>
    <w:rsid w:val="000F4238"/>
    <w:rsid w:val="000F6571"/>
    <w:rsid w:val="000F7017"/>
    <w:rsid w:val="00102065"/>
    <w:rsid w:val="001128E6"/>
    <w:rsid w:val="00115213"/>
    <w:rsid w:val="001213C3"/>
    <w:rsid w:val="001234F4"/>
    <w:rsid w:val="00124223"/>
    <w:rsid w:val="00125C9D"/>
    <w:rsid w:val="00127BCB"/>
    <w:rsid w:val="00127F1C"/>
    <w:rsid w:val="00130BAD"/>
    <w:rsid w:val="00131CB2"/>
    <w:rsid w:val="00131DD6"/>
    <w:rsid w:val="00132928"/>
    <w:rsid w:val="00132D7A"/>
    <w:rsid w:val="00135E22"/>
    <w:rsid w:val="00136BFA"/>
    <w:rsid w:val="00137BF8"/>
    <w:rsid w:val="001406BE"/>
    <w:rsid w:val="00140B52"/>
    <w:rsid w:val="00150FFF"/>
    <w:rsid w:val="001512F5"/>
    <w:rsid w:val="001538E3"/>
    <w:rsid w:val="0015536A"/>
    <w:rsid w:val="00161174"/>
    <w:rsid w:val="00162BB4"/>
    <w:rsid w:val="00162E77"/>
    <w:rsid w:val="001643E3"/>
    <w:rsid w:val="00165DA5"/>
    <w:rsid w:val="001669B9"/>
    <w:rsid w:val="00167AE7"/>
    <w:rsid w:val="0017255F"/>
    <w:rsid w:val="00172AA4"/>
    <w:rsid w:val="0017392E"/>
    <w:rsid w:val="001745C7"/>
    <w:rsid w:val="00176983"/>
    <w:rsid w:val="001772F6"/>
    <w:rsid w:val="00181A7A"/>
    <w:rsid w:val="001822B3"/>
    <w:rsid w:val="001824CD"/>
    <w:rsid w:val="0018536A"/>
    <w:rsid w:val="001854D8"/>
    <w:rsid w:val="001870C6"/>
    <w:rsid w:val="001903A6"/>
    <w:rsid w:val="00191D49"/>
    <w:rsid w:val="00192FC1"/>
    <w:rsid w:val="0019329B"/>
    <w:rsid w:val="001A0D5E"/>
    <w:rsid w:val="001A1A10"/>
    <w:rsid w:val="001A4B8A"/>
    <w:rsid w:val="001A4EEF"/>
    <w:rsid w:val="001A55F6"/>
    <w:rsid w:val="001B060C"/>
    <w:rsid w:val="001B2608"/>
    <w:rsid w:val="001B2E9D"/>
    <w:rsid w:val="001B2F95"/>
    <w:rsid w:val="001B3C98"/>
    <w:rsid w:val="001B4875"/>
    <w:rsid w:val="001B4BE0"/>
    <w:rsid w:val="001B4FF9"/>
    <w:rsid w:val="001C1E52"/>
    <w:rsid w:val="001C1F22"/>
    <w:rsid w:val="001C2EE5"/>
    <w:rsid w:val="001C46AB"/>
    <w:rsid w:val="001C5BDA"/>
    <w:rsid w:val="001C73B1"/>
    <w:rsid w:val="001C7843"/>
    <w:rsid w:val="001C784B"/>
    <w:rsid w:val="001D05E3"/>
    <w:rsid w:val="001D330E"/>
    <w:rsid w:val="001D3B86"/>
    <w:rsid w:val="001D5CB8"/>
    <w:rsid w:val="001D617D"/>
    <w:rsid w:val="001D67CB"/>
    <w:rsid w:val="001E5FAE"/>
    <w:rsid w:val="001E78D2"/>
    <w:rsid w:val="001F3A3F"/>
    <w:rsid w:val="00201360"/>
    <w:rsid w:val="00203895"/>
    <w:rsid w:val="00203D7C"/>
    <w:rsid w:val="002044C4"/>
    <w:rsid w:val="00204572"/>
    <w:rsid w:val="00205BE0"/>
    <w:rsid w:val="002063E9"/>
    <w:rsid w:val="0020654B"/>
    <w:rsid w:val="00206809"/>
    <w:rsid w:val="002108EE"/>
    <w:rsid w:val="002119BE"/>
    <w:rsid w:val="00213D8F"/>
    <w:rsid w:val="00213DAA"/>
    <w:rsid w:val="002147DC"/>
    <w:rsid w:val="00215D99"/>
    <w:rsid w:val="00220627"/>
    <w:rsid w:val="0022149A"/>
    <w:rsid w:val="00223C3D"/>
    <w:rsid w:val="00224784"/>
    <w:rsid w:val="002257A5"/>
    <w:rsid w:val="00227E25"/>
    <w:rsid w:val="00230AEE"/>
    <w:rsid w:val="00230B86"/>
    <w:rsid w:val="002313BF"/>
    <w:rsid w:val="002317EB"/>
    <w:rsid w:val="002323AB"/>
    <w:rsid w:val="00233A3A"/>
    <w:rsid w:val="00234E31"/>
    <w:rsid w:val="00235079"/>
    <w:rsid w:val="00235D8D"/>
    <w:rsid w:val="00236D81"/>
    <w:rsid w:val="002409B9"/>
    <w:rsid w:val="00240E4D"/>
    <w:rsid w:val="00242D8E"/>
    <w:rsid w:val="00243EFF"/>
    <w:rsid w:val="00243FAD"/>
    <w:rsid w:val="002502AB"/>
    <w:rsid w:val="0025064E"/>
    <w:rsid w:val="00251041"/>
    <w:rsid w:val="00251A3B"/>
    <w:rsid w:val="00251C76"/>
    <w:rsid w:val="0025219C"/>
    <w:rsid w:val="00252984"/>
    <w:rsid w:val="00253605"/>
    <w:rsid w:val="002551FC"/>
    <w:rsid w:val="002554C5"/>
    <w:rsid w:val="00255776"/>
    <w:rsid w:val="00256C2D"/>
    <w:rsid w:val="00261BC8"/>
    <w:rsid w:val="00262223"/>
    <w:rsid w:val="00263EF9"/>
    <w:rsid w:val="00265CF4"/>
    <w:rsid w:val="00266163"/>
    <w:rsid w:val="002668CD"/>
    <w:rsid w:val="00267B17"/>
    <w:rsid w:val="0027132F"/>
    <w:rsid w:val="00276826"/>
    <w:rsid w:val="00276964"/>
    <w:rsid w:val="002771F4"/>
    <w:rsid w:val="002820F1"/>
    <w:rsid w:val="00284BF4"/>
    <w:rsid w:val="00285000"/>
    <w:rsid w:val="00287BFC"/>
    <w:rsid w:val="00294FF3"/>
    <w:rsid w:val="002972EF"/>
    <w:rsid w:val="002A3E01"/>
    <w:rsid w:val="002B1D28"/>
    <w:rsid w:val="002B2129"/>
    <w:rsid w:val="002B25E1"/>
    <w:rsid w:val="002B2B56"/>
    <w:rsid w:val="002B6ACC"/>
    <w:rsid w:val="002C0DC4"/>
    <w:rsid w:val="002C1552"/>
    <w:rsid w:val="002C2B12"/>
    <w:rsid w:val="002C2E07"/>
    <w:rsid w:val="002C3903"/>
    <w:rsid w:val="002C6D6B"/>
    <w:rsid w:val="002C79C9"/>
    <w:rsid w:val="002D0127"/>
    <w:rsid w:val="002D2040"/>
    <w:rsid w:val="002D2401"/>
    <w:rsid w:val="002D249E"/>
    <w:rsid w:val="002E1A74"/>
    <w:rsid w:val="002E3430"/>
    <w:rsid w:val="002E42C5"/>
    <w:rsid w:val="002E458A"/>
    <w:rsid w:val="002E6433"/>
    <w:rsid w:val="002E6939"/>
    <w:rsid w:val="002F0885"/>
    <w:rsid w:val="002F2391"/>
    <w:rsid w:val="002F55DC"/>
    <w:rsid w:val="002F7D96"/>
    <w:rsid w:val="00301BAC"/>
    <w:rsid w:val="00304D7D"/>
    <w:rsid w:val="003058F7"/>
    <w:rsid w:val="003059F9"/>
    <w:rsid w:val="00306853"/>
    <w:rsid w:val="00306FB5"/>
    <w:rsid w:val="00307671"/>
    <w:rsid w:val="003079CC"/>
    <w:rsid w:val="00310A25"/>
    <w:rsid w:val="00311223"/>
    <w:rsid w:val="00314BAD"/>
    <w:rsid w:val="00315E78"/>
    <w:rsid w:val="003163F4"/>
    <w:rsid w:val="003165CF"/>
    <w:rsid w:val="00320EF2"/>
    <w:rsid w:val="00321656"/>
    <w:rsid w:val="00321D38"/>
    <w:rsid w:val="00321F3F"/>
    <w:rsid w:val="00324795"/>
    <w:rsid w:val="00332327"/>
    <w:rsid w:val="00332CCB"/>
    <w:rsid w:val="0033441A"/>
    <w:rsid w:val="003346F1"/>
    <w:rsid w:val="003352AD"/>
    <w:rsid w:val="0033552F"/>
    <w:rsid w:val="00336736"/>
    <w:rsid w:val="0033720D"/>
    <w:rsid w:val="003434D7"/>
    <w:rsid w:val="00345B13"/>
    <w:rsid w:val="00350FB3"/>
    <w:rsid w:val="003536D8"/>
    <w:rsid w:val="0035382A"/>
    <w:rsid w:val="00353EC0"/>
    <w:rsid w:val="00354443"/>
    <w:rsid w:val="00355ADB"/>
    <w:rsid w:val="0035615A"/>
    <w:rsid w:val="0036146F"/>
    <w:rsid w:val="0036399B"/>
    <w:rsid w:val="00364036"/>
    <w:rsid w:val="0036459A"/>
    <w:rsid w:val="00365209"/>
    <w:rsid w:val="003652C2"/>
    <w:rsid w:val="00365B7C"/>
    <w:rsid w:val="003673FC"/>
    <w:rsid w:val="00367ACA"/>
    <w:rsid w:val="00371162"/>
    <w:rsid w:val="00373DC4"/>
    <w:rsid w:val="00375CA2"/>
    <w:rsid w:val="00375E13"/>
    <w:rsid w:val="00380186"/>
    <w:rsid w:val="00383500"/>
    <w:rsid w:val="00385602"/>
    <w:rsid w:val="00385DF0"/>
    <w:rsid w:val="00386BBC"/>
    <w:rsid w:val="00390118"/>
    <w:rsid w:val="00390D15"/>
    <w:rsid w:val="003927B6"/>
    <w:rsid w:val="00392AB9"/>
    <w:rsid w:val="003932FC"/>
    <w:rsid w:val="00394A43"/>
    <w:rsid w:val="00394BD2"/>
    <w:rsid w:val="00394DD8"/>
    <w:rsid w:val="0039564B"/>
    <w:rsid w:val="00395811"/>
    <w:rsid w:val="003969C3"/>
    <w:rsid w:val="00396E3C"/>
    <w:rsid w:val="003A2EE6"/>
    <w:rsid w:val="003A3159"/>
    <w:rsid w:val="003A5348"/>
    <w:rsid w:val="003B346D"/>
    <w:rsid w:val="003B5A9A"/>
    <w:rsid w:val="003B65ED"/>
    <w:rsid w:val="003B7CA7"/>
    <w:rsid w:val="003C079F"/>
    <w:rsid w:val="003C0941"/>
    <w:rsid w:val="003C72C9"/>
    <w:rsid w:val="003C7EB3"/>
    <w:rsid w:val="003D1EB3"/>
    <w:rsid w:val="003D2D9C"/>
    <w:rsid w:val="003D556A"/>
    <w:rsid w:val="003D6C9B"/>
    <w:rsid w:val="003E0A3D"/>
    <w:rsid w:val="003E0F04"/>
    <w:rsid w:val="003E170D"/>
    <w:rsid w:val="003E37C2"/>
    <w:rsid w:val="003E4030"/>
    <w:rsid w:val="003E5E06"/>
    <w:rsid w:val="003E6111"/>
    <w:rsid w:val="003E6EC4"/>
    <w:rsid w:val="003F0979"/>
    <w:rsid w:val="003F1021"/>
    <w:rsid w:val="003F1028"/>
    <w:rsid w:val="003F1352"/>
    <w:rsid w:val="003F2828"/>
    <w:rsid w:val="003F43E1"/>
    <w:rsid w:val="003F48FD"/>
    <w:rsid w:val="003F4CF4"/>
    <w:rsid w:val="003F6165"/>
    <w:rsid w:val="00402413"/>
    <w:rsid w:val="00402FB9"/>
    <w:rsid w:val="00404A18"/>
    <w:rsid w:val="00407260"/>
    <w:rsid w:val="0040737B"/>
    <w:rsid w:val="00416204"/>
    <w:rsid w:val="00416E27"/>
    <w:rsid w:val="00417138"/>
    <w:rsid w:val="0041725C"/>
    <w:rsid w:val="004205A4"/>
    <w:rsid w:val="00422497"/>
    <w:rsid w:val="00423D75"/>
    <w:rsid w:val="0042546D"/>
    <w:rsid w:val="0042571E"/>
    <w:rsid w:val="00427E96"/>
    <w:rsid w:val="004372E5"/>
    <w:rsid w:val="00440349"/>
    <w:rsid w:val="004407CF"/>
    <w:rsid w:val="00440FF2"/>
    <w:rsid w:val="00443587"/>
    <w:rsid w:val="00446507"/>
    <w:rsid w:val="00446814"/>
    <w:rsid w:val="00446DBF"/>
    <w:rsid w:val="0045253F"/>
    <w:rsid w:val="004553F6"/>
    <w:rsid w:val="0045582A"/>
    <w:rsid w:val="00457377"/>
    <w:rsid w:val="00460338"/>
    <w:rsid w:val="00462CCC"/>
    <w:rsid w:val="00463478"/>
    <w:rsid w:val="0046389C"/>
    <w:rsid w:val="00465B9D"/>
    <w:rsid w:val="004700EA"/>
    <w:rsid w:val="004706FD"/>
    <w:rsid w:val="0047137E"/>
    <w:rsid w:val="00473E55"/>
    <w:rsid w:val="004802DE"/>
    <w:rsid w:val="00481845"/>
    <w:rsid w:val="00482DF7"/>
    <w:rsid w:val="00483367"/>
    <w:rsid w:val="00485633"/>
    <w:rsid w:val="004902CE"/>
    <w:rsid w:val="0049248E"/>
    <w:rsid w:val="00494241"/>
    <w:rsid w:val="00494E40"/>
    <w:rsid w:val="00497126"/>
    <w:rsid w:val="004A27FB"/>
    <w:rsid w:val="004A3448"/>
    <w:rsid w:val="004A5193"/>
    <w:rsid w:val="004A621C"/>
    <w:rsid w:val="004B285E"/>
    <w:rsid w:val="004B4732"/>
    <w:rsid w:val="004B5D07"/>
    <w:rsid w:val="004B7956"/>
    <w:rsid w:val="004C30C4"/>
    <w:rsid w:val="004C36D5"/>
    <w:rsid w:val="004C3F9F"/>
    <w:rsid w:val="004C690C"/>
    <w:rsid w:val="004D017D"/>
    <w:rsid w:val="004D1C53"/>
    <w:rsid w:val="004D2385"/>
    <w:rsid w:val="004D24CD"/>
    <w:rsid w:val="004D34F1"/>
    <w:rsid w:val="004D7D8C"/>
    <w:rsid w:val="004D7DB0"/>
    <w:rsid w:val="004E0274"/>
    <w:rsid w:val="004E16FA"/>
    <w:rsid w:val="004E383A"/>
    <w:rsid w:val="004E58AE"/>
    <w:rsid w:val="004F07D4"/>
    <w:rsid w:val="004F0D05"/>
    <w:rsid w:val="004F1772"/>
    <w:rsid w:val="004F3D86"/>
    <w:rsid w:val="004F5F46"/>
    <w:rsid w:val="004F732B"/>
    <w:rsid w:val="00503AEC"/>
    <w:rsid w:val="0050403B"/>
    <w:rsid w:val="00504DED"/>
    <w:rsid w:val="0050624B"/>
    <w:rsid w:val="00506E46"/>
    <w:rsid w:val="00510959"/>
    <w:rsid w:val="00512C3D"/>
    <w:rsid w:val="00513E64"/>
    <w:rsid w:val="00513F5E"/>
    <w:rsid w:val="00517485"/>
    <w:rsid w:val="00522BA8"/>
    <w:rsid w:val="005246C6"/>
    <w:rsid w:val="00524D2E"/>
    <w:rsid w:val="005259EE"/>
    <w:rsid w:val="00527AAF"/>
    <w:rsid w:val="0053118E"/>
    <w:rsid w:val="00531B23"/>
    <w:rsid w:val="00532D7F"/>
    <w:rsid w:val="0053521A"/>
    <w:rsid w:val="005400CE"/>
    <w:rsid w:val="0054018F"/>
    <w:rsid w:val="005402C6"/>
    <w:rsid w:val="005415A9"/>
    <w:rsid w:val="00542106"/>
    <w:rsid w:val="00542366"/>
    <w:rsid w:val="00544F4F"/>
    <w:rsid w:val="00547279"/>
    <w:rsid w:val="00552DAC"/>
    <w:rsid w:val="00552F93"/>
    <w:rsid w:val="005535FD"/>
    <w:rsid w:val="00555A61"/>
    <w:rsid w:val="0055677F"/>
    <w:rsid w:val="0055731D"/>
    <w:rsid w:val="00562BF6"/>
    <w:rsid w:val="00567269"/>
    <w:rsid w:val="00572561"/>
    <w:rsid w:val="005755E2"/>
    <w:rsid w:val="0057591D"/>
    <w:rsid w:val="00576B65"/>
    <w:rsid w:val="00581C0D"/>
    <w:rsid w:val="00583287"/>
    <w:rsid w:val="005841E1"/>
    <w:rsid w:val="005844F0"/>
    <w:rsid w:val="005901C9"/>
    <w:rsid w:val="00592ACD"/>
    <w:rsid w:val="0059436F"/>
    <w:rsid w:val="005945C2"/>
    <w:rsid w:val="00594F71"/>
    <w:rsid w:val="00596098"/>
    <w:rsid w:val="005979C9"/>
    <w:rsid w:val="005A0169"/>
    <w:rsid w:val="005A1E90"/>
    <w:rsid w:val="005A2017"/>
    <w:rsid w:val="005A2160"/>
    <w:rsid w:val="005A3F1A"/>
    <w:rsid w:val="005A4CC7"/>
    <w:rsid w:val="005A5B8F"/>
    <w:rsid w:val="005B0128"/>
    <w:rsid w:val="005B029B"/>
    <w:rsid w:val="005B36EB"/>
    <w:rsid w:val="005C40A4"/>
    <w:rsid w:val="005C4702"/>
    <w:rsid w:val="005D2613"/>
    <w:rsid w:val="005E7232"/>
    <w:rsid w:val="005F2048"/>
    <w:rsid w:val="005F3EB9"/>
    <w:rsid w:val="005F7A58"/>
    <w:rsid w:val="00600F75"/>
    <w:rsid w:val="006012D4"/>
    <w:rsid w:val="00601460"/>
    <w:rsid w:val="00602DB6"/>
    <w:rsid w:val="00607CA0"/>
    <w:rsid w:val="0061000D"/>
    <w:rsid w:val="0061052C"/>
    <w:rsid w:val="00614BE2"/>
    <w:rsid w:val="00615ABA"/>
    <w:rsid w:val="00616DD3"/>
    <w:rsid w:val="006228B6"/>
    <w:rsid w:val="00623BDD"/>
    <w:rsid w:val="006251B4"/>
    <w:rsid w:val="006252FC"/>
    <w:rsid w:val="00627DB1"/>
    <w:rsid w:val="00630079"/>
    <w:rsid w:val="006329C4"/>
    <w:rsid w:val="006348C6"/>
    <w:rsid w:val="006369E7"/>
    <w:rsid w:val="00636EEE"/>
    <w:rsid w:val="006400F7"/>
    <w:rsid w:val="0064027F"/>
    <w:rsid w:val="00640782"/>
    <w:rsid w:val="00641922"/>
    <w:rsid w:val="0064353B"/>
    <w:rsid w:val="00644E8B"/>
    <w:rsid w:val="006513D0"/>
    <w:rsid w:val="00652DB7"/>
    <w:rsid w:val="006553ED"/>
    <w:rsid w:val="00660B6B"/>
    <w:rsid w:val="00660F12"/>
    <w:rsid w:val="00666AF3"/>
    <w:rsid w:val="00667531"/>
    <w:rsid w:val="00670C7A"/>
    <w:rsid w:val="006718F7"/>
    <w:rsid w:val="006720EC"/>
    <w:rsid w:val="006721D4"/>
    <w:rsid w:val="00674FB2"/>
    <w:rsid w:val="00675E20"/>
    <w:rsid w:val="00685986"/>
    <w:rsid w:val="00685E64"/>
    <w:rsid w:val="00690E8D"/>
    <w:rsid w:val="00691F99"/>
    <w:rsid w:val="006923A8"/>
    <w:rsid w:val="006937C0"/>
    <w:rsid w:val="00694C34"/>
    <w:rsid w:val="006A05F9"/>
    <w:rsid w:val="006A0F13"/>
    <w:rsid w:val="006A1C98"/>
    <w:rsid w:val="006A52A5"/>
    <w:rsid w:val="006A5BD3"/>
    <w:rsid w:val="006A7C5A"/>
    <w:rsid w:val="006B0902"/>
    <w:rsid w:val="006B2AAD"/>
    <w:rsid w:val="006B3286"/>
    <w:rsid w:val="006B37B6"/>
    <w:rsid w:val="006B70E8"/>
    <w:rsid w:val="006B7914"/>
    <w:rsid w:val="006B79BC"/>
    <w:rsid w:val="006B7BD0"/>
    <w:rsid w:val="006C01CB"/>
    <w:rsid w:val="006C2281"/>
    <w:rsid w:val="006C2D51"/>
    <w:rsid w:val="006C3181"/>
    <w:rsid w:val="006C33EC"/>
    <w:rsid w:val="006C3709"/>
    <w:rsid w:val="006C4CC6"/>
    <w:rsid w:val="006C6899"/>
    <w:rsid w:val="006D0F21"/>
    <w:rsid w:val="006D1C68"/>
    <w:rsid w:val="006D7A37"/>
    <w:rsid w:val="006E0FAE"/>
    <w:rsid w:val="006E1BF0"/>
    <w:rsid w:val="006E2A65"/>
    <w:rsid w:val="006E2ECA"/>
    <w:rsid w:val="006E304C"/>
    <w:rsid w:val="006E5DFF"/>
    <w:rsid w:val="006E6C09"/>
    <w:rsid w:val="006E79A6"/>
    <w:rsid w:val="006F22F8"/>
    <w:rsid w:val="006F3CBD"/>
    <w:rsid w:val="006F44C1"/>
    <w:rsid w:val="006F60B0"/>
    <w:rsid w:val="00700BD0"/>
    <w:rsid w:val="00701312"/>
    <w:rsid w:val="00702C5A"/>
    <w:rsid w:val="00703087"/>
    <w:rsid w:val="00706142"/>
    <w:rsid w:val="00711E9E"/>
    <w:rsid w:val="00712362"/>
    <w:rsid w:val="00712688"/>
    <w:rsid w:val="00712E18"/>
    <w:rsid w:val="00716978"/>
    <w:rsid w:val="0072203D"/>
    <w:rsid w:val="00722DBF"/>
    <w:rsid w:val="00725355"/>
    <w:rsid w:val="007302DB"/>
    <w:rsid w:val="00732C2D"/>
    <w:rsid w:val="00733131"/>
    <w:rsid w:val="007345A2"/>
    <w:rsid w:val="00737E0F"/>
    <w:rsid w:val="0074220C"/>
    <w:rsid w:val="007443F4"/>
    <w:rsid w:val="00744EEB"/>
    <w:rsid w:val="0074519F"/>
    <w:rsid w:val="007503A0"/>
    <w:rsid w:val="0075082A"/>
    <w:rsid w:val="00753ED2"/>
    <w:rsid w:val="00755A6C"/>
    <w:rsid w:val="0075686D"/>
    <w:rsid w:val="00756A15"/>
    <w:rsid w:val="00761B3B"/>
    <w:rsid w:val="00764F4A"/>
    <w:rsid w:val="00766A3C"/>
    <w:rsid w:val="00771EE5"/>
    <w:rsid w:val="00775C01"/>
    <w:rsid w:val="00776077"/>
    <w:rsid w:val="00776807"/>
    <w:rsid w:val="0077726E"/>
    <w:rsid w:val="00777DEF"/>
    <w:rsid w:val="007819C7"/>
    <w:rsid w:val="00781B24"/>
    <w:rsid w:val="007824C9"/>
    <w:rsid w:val="007835FE"/>
    <w:rsid w:val="00785C93"/>
    <w:rsid w:val="00786D25"/>
    <w:rsid w:val="00786F16"/>
    <w:rsid w:val="00787A8A"/>
    <w:rsid w:val="00790696"/>
    <w:rsid w:val="00790D76"/>
    <w:rsid w:val="007911A5"/>
    <w:rsid w:val="00791A54"/>
    <w:rsid w:val="00792928"/>
    <w:rsid w:val="00793A51"/>
    <w:rsid w:val="00793B49"/>
    <w:rsid w:val="007950BF"/>
    <w:rsid w:val="00797871"/>
    <w:rsid w:val="007A106D"/>
    <w:rsid w:val="007A271C"/>
    <w:rsid w:val="007A2F8C"/>
    <w:rsid w:val="007A4D85"/>
    <w:rsid w:val="007A56B4"/>
    <w:rsid w:val="007B1C98"/>
    <w:rsid w:val="007B23ED"/>
    <w:rsid w:val="007B7988"/>
    <w:rsid w:val="007C289C"/>
    <w:rsid w:val="007C4743"/>
    <w:rsid w:val="007C6754"/>
    <w:rsid w:val="007C68FC"/>
    <w:rsid w:val="007C6994"/>
    <w:rsid w:val="007C69B1"/>
    <w:rsid w:val="007D0A6E"/>
    <w:rsid w:val="007D0DA9"/>
    <w:rsid w:val="007D1ACC"/>
    <w:rsid w:val="007D5881"/>
    <w:rsid w:val="007D5DAA"/>
    <w:rsid w:val="007E0679"/>
    <w:rsid w:val="007E06A6"/>
    <w:rsid w:val="007E0ECC"/>
    <w:rsid w:val="007E7927"/>
    <w:rsid w:val="007E7E26"/>
    <w:rsid w:val="007F2757"/>
    <w:rsid w:val="007F4337"/>
    <w:rsid w:val="007F6B19"/>
    <w:rsid w:val="00800768"/>
    <w:rsid w:val="008009FE"/>
    <w:rsid w:val="00802751"/>
    <w:rsid w:val="00804B8A"/>
    <w:rsid w:val="00805FBE"/>
    <w:rsid w:val="00806417"/>
    <w:rsid w:val="0081022F"/>
    <w:rsid w:val="008135DC"/>
    <w:rsid w:val="00813995"/>
    <w:rsid w:val="00814275"/>
    <w:rsid w:val="00815F68"/>
    <w:rsid w:val="0081682B"/>
    <w:rsid w:val="00820EE2"/>
    <w:rsid w:val="00821302"/>
    <w:rsid w:val="00823AE6"/>
    <w:rsid w:val="008272BA"/>
    <w:rsid w:val="00830B05"/>
    <w:rsid w:val="00831025"/>
    <w:rsid w:val="00831184"/>
    <w:rsid w:val="00831FFB"/>
    <w:rsid w:val="0083562C"/>
    <w:rsid w:val="00835799"/>
    <w:rsid w:val="00842251"/>
    <w:rsid w:val="0084250A"/>
    <w:rsid w:val="00842CC5"/>
    <w:rsid w:val="0084432F"/>
    <w:rsid w:val="00845C03"/>
    <w:rsid w:val="00862D51"/>
    <w:rsid w:val="008636DB"/>
    <w:rsid w:val="0086410C"/>
    <w:rsid w:val="00866B89"/>
    <w:rsid w:val="00870A3A"/>
    <w:rsid w:val="0087180B"/>
    <w:rsid w:val="00873EFF"/>
    <w:rsid w:val="008745B5"/>
    <w:rsid w:val="00874E32"/>
    <w:rsid w:val="00875690"/>
    <w:rsid w:val="0088198E"/>
    <w:rsid w:val="008838BA"/>
    <w:rsid w:val="00884B3C"/>
    <w:rsid w:val="008875E4"/>
    <w:rsid w:val="008920E4"/>
    <w:rsid w:val="00892C6E"/>
    <w:rsid w:val="008934FB"/>
    <w:rsid w:val="00895030"/>
    <w:rsid w:val="008A2387"/>
    <w:rsid w:val="008A34CE"/>
    <w:rsid w:val="008A3A7A"/>
    <w:rsid w:val="008B0A2D"/>
    <w:rsid w:val="008B5572"/>
    <w:rsid w:val="008C055A"/>
    <w:rsid w:val="008C2B1D"/>
    <w:rsid w:val="008C2E3B"/>
    <w:rsid w:val="008C6E7F"/>
    <w:rsid w:val="008C6F21"/>
    <w:rsid w:val="008C750B"/>
    <w:rsid w:val="008D6FF1"/>
    <w:rsid w:val="008D7041"/>
    <w:rsid w:val="008E09ED"/>
    <w:rsid w:val="008E1F41"/>
    <w:rsid w:val="008E3FFD"/>
    <w:rsid w:val="008E4ADF"/>
    <w:rsid w:val="008E4DDE"/>
    <w:rsid w:val="008E5712"/>
    <w:rsid w:val="008E5AD6"/>
    <w:rsid w:val="008F4B5D"/>
    <w:rsid w:val="008F646F"/>
    <w:rsid w:val="008F7830"/>
    <w:rsid w:val="00900E7F"/>
    <w:rsid w:val="009023C3"/>
    <w:rsid w:val="009024CD"/>
    <w:rsid w:val="00905B31"/>
    <w:rsid w:val="00907099"/>
    <w:rsid w:val="009078A8"/>
    <w:rsid w:val="00910929"/>
    <w:rsid w:val="0091671E"/>
    <w:rsid w:val="00917595"/>
    <w:rsid w:val="0092195D"/>
    <w:rsid w:val="00922E01"/>
    <w:rsid w:val="009230CC"/>
    <w:rsid w:val="00923689"/>
    <w:rsid w:val="00924058"/>
    <w:rsid w:val="009277EA"/>
    <w:rsid w:val="00932DB9"/>
    <w:rsid w:val="00933FF1"/>
    <w:rsid w:val="00937317"/>
    <w:rsid w:val="009376CE"/>
    <w:rsid w:val="0094254F"/>
    <w:rsid w:val="00943A0A"/>
    <w:rsid w:val="00947A06"/>
    <w:rsid w:val="00947AE9"/>
    <w:rsid w:val="009521C9"/>
    <w:rsid w:val="00953088"/>
    <w:rsid w:val="009550CD"/>
    <w:rsid w:val="009602BB"/>
    <w:rsid w:val="00961735"/>
    <w:rsid w:val="00964A2E"/>
    <w:rsid w:val="0096723F"/>
    <w:rsid w:val="00980459"/>
    <w:rsid w:val="009808BA"/>
    <w:rsid w:val="00980DD9"/>
    <w:rsid w:val="00981DCB"/>
    <w:rsid w:val="00981ED5"/>
    <w:rsid w:val="0098448D"/>
    <w:rsid w:val="009906E0"/>
    <w:rsid w:val="00991144"/>
    <w:rsid w:val="00993EA1"/>
    <w:rsid w:val="0099545A"/>
    <w:rsid w:val="00995931"/>
    <w:rsid w:val="00996630"/>
    <w:rsid w:val="009A1755"/>
    <w:rsid w:val="009A2FEB"/>
    <w:rsid w:val="009A3523"/>
    <w:rsid w:val="009A3CA8"/>
    <w:rsid w:val="009A4655"/>
    <w:rsid w:val="009A4F19"/>
    <w:rsid w:val="009A6E00"/>
    <w:rsid w:val="009B028C"/>
    <w:rsid w:val="009B283D"/>
    <w:rsid w:val="009C0007"/>
    <w:rsid w:val="009C08F3"/>
    <w:rsid w:val="009C252C"/>
    <w:rsid w:val="009C2B0B"/>
    <w:rsid w:val="009C2C10"/>
    <w:rsid w:val="009C469C"/>
    <w:rsid w:val="009C62E2"/>
    <w:rsid w:val="009D03E6"/>
    <w:rsid w:val="009D3281"/>
    <w:rsid w:val="009D6441"/>
    <w:rsid w:val="009D7A4D"/>
    <w:rsid w:val="009D7F44"/>
    <w:rsid w:val="009E3228"/>
    <w:rsid w:val="009E4372"/>
    <w:rsid w:val="009E686D"/>
    <w:rsid w:val="009E7086"/>
    <w:rsid w:val="009F2E8E"/>
    <w:rsid w:val="009F4566"/>
    <w:rsid w:val="00A05210"/>
    <w:rsid w:val="00A052F6"/>
    <w:rsid w:val="00A05312"/>
    <w:rsid w:val="00A05C84"/>
    <w:rsid w:val="00A06B7F"/>
    <w:rsid w:val="00A10D21"/>
    <w:rsid w:val="00A16BB5"/>
    <w:rsid w:val="00A2128F"/>
    <w:rsid w:val="00A225CD"/>
    <w:rsid w:val="00A236B1"/>
    <w:rsid w:val="00A23BDE"/>
    <w:rsid w:val="00A242C8"/>
    <w:rsid w:val="00A30DB5"/>
    <w:rsid w:val="00A3299E"/>
    <w:rsid w:val="00A34F70"/>
    <w:rsid w:val="00A3502C"/>
    <w:rsid w:val="00A3784C"/>
    <w:rsid w:val="00A4018F"/>
    <w:rsid w:val="00A43171"/>
    <w:rsid w:val="00A43FD1"/>
    <w:rsid w:val="00A5174F"/>
    <w:rsid w:val="00A544B6"/>
    <w:rsid w:val="00A56462"/>
    <w:rsid w:val="00A5655C"/>
    <w:rsid w:val="00A627D5"/>
    <w:rsid w:val="00A62DB1"/>
    <w:rsid w:val="00A63BA3"/>
    <w:rsid w:val="00A65E8F"/>
    <w:rsid w:val="00A66657"/>
    <w:rsid w:val="00A670E4"/>
    <w:rsid w:val="00A70865"/>
    <w:rsid w:val="00A709DE"/>
    <w:rsid w:val="00A71D7E"/>
    <w:rsid w:val="00A7315B"/>
    <w:rsid w:val="00A75D5B"/>
    <w:rsid w:val="00A77123"/>
    <w:rsid w:val="00A77AE0"/>
    <w:rsid w:val="00A85508"/>
    <w:rsid w:val="00A86D88"/>
    <w:rsid w:val="00A8720D"/>
    <w:rsid w:val="00A87E34"/>
    <w:rsid w:val="00A91330"/>
    <w:rsid w:val="00A92D56"/>
    <w:rsid w:val="00A95B24"/>
    <w:rsid w:val="00A9766B"/>
    <w:rsid w:val="00AA0514"/>
    <w:rsid w:val="00AA1889"/>
    <w:rsid w:val="00AA284D"/>
    <w:rsid w:val="00AB0F96"/>
    <w:rsid w:val="00AB26F1"/>
    <w:rsid w:val="00AB60B8"/>
    <w:rsid w:val="00AB66B1"/>
    <w:rsid w:val="00AC3184"/>
    <w:rsid w:val="00AC5760"/>
    <w:rsid w:val="00AC7138"/>
    <w:rsid w:val="00AC73D7"/>
    <w:rsid w:val="00AC7A8B"/>
    <w:rsid w:val="00AD0FE5"/>
    <w:rsid w:val="00AD2798"/>
    <w:rsid w:val="00AD2B00"/>
    <w:rsid w:val="00AD7A5B"/>
    <w:rsid w:val="00AE50FE"/>
    <w:rsid w:val="00AE6083"/>
    <w:rsid w:val="00AE688B"/>
    <w:rsid w:val="00AE7092"/>
    <w:rsid w:val="00AF21B8"/>
    <w:rsid w:val="00AF2CF0"/>
    <w:rsid w:val="00AF69F3"/>
    <w:rsid w:val="00AF7B0E"/>
    <w:rsid w:val="00B031AD"/>
    <w:rsid w:val="00B105AB"/>
    <w:rsid w:val="00B16540"/>
    <w:rsid w:val="00B21777"/>
    <w:rsid w:val="00B23A0B"/>
    <w:rsid w:val="00B24CB5"/>
    <w:rsid w:val="00B26B8A"/>
    <w:rsid w:val="00B30B98"/>
    <w:rsid w:val="00B3483A"/>
    <w:rsid w:val="00B34ECA"/>
    <w:rsid w:val="00B36473"/>
    <w:rsid w:val="00B372EC"/>
    <w:rsid w:val="00B402B2"/>
    <w:rsid w:val="00B40FDA"/>
    <w:rsid w:val="00B41A5F"/>
    <w:rsid w:val="00B4309F"/>
    <w:rsid w:val="00B44125"/>
    <w:rsid w:val="00B4716C"/>
    <w:rsid w:val="00B53DC2"/>
    <w:rsid w:val="00B56394"/>
    <w:rsid w:val="00B66808"/>
    <w:rsid w:val="00B66C23"/>
    <w:rsid w:val="00B731D7"/>
    <w:rsid w:val="00B75AAA"/>
    <w:rsid w:val="00B80A0C"/>
    <w:rsid w:val="00B82218"/>
    <w:rsid w:val="00B82FD9"/>
    <w:rsid w:val="00B8497A"/>
    <w:rsid w:val="00B84AFA"/>
    <w:rsid w:val="00B86814"/>
    <w:rsid w:val="00B87825"/>
    <w:rsid w:val="00B878D5"/>
    <w:rsid w:val="00B9022C"/>
    <w:rsid w:val="00BA38AB"/>
    <w:rsid w:val="00BA5A21"/>
    <w:rsid w:val="00BA6124"/>
    <w:rsid w:val="00BA79E6"/>
    <w:rsid w:val="00BB0809"/>
    <w:rsid w:val="00BB10BB"/>
    <w:rsid w:val="00BB63D9"/>
    <w:rsid w:val="00BB6BB8"/>
    <w:rsid w:val="00BB77AB"/>
    <w:rsid w:val="00BC0553"/>
    <w:rsid w:val="00BC2D6F"/>
    <w:rsid w:val="00BC4865"/>
    <w:rsid w:val="00BD2155"/>
    <w:rsid w:val="00BD2183"/>
    <w:rsid w:val="00BD21D1"/>
    <w:rsid w:val="00BD2898"/>
    <w:rsid w:val="00BD7006"/>
    <w:rsid w:val="00BD7246"/>
    <w:rsid w:val="00BE36ED"/>
    <w:rsid w:val="00BE775D"/>
    <w:rsid w:val="00BF00D5"/>
    <w:rsid w:val="00BF0A90"/>
    <w:rsid w:val="00BF2227"/>
    <w:rsid w:val="00BF2601"/>
    <w:rsid w:val="00BF34E2"/>
    <w:rsid w:val="00BF3D7B"/>
    <w:rsid w:val="00BF4C3F"/>
    <w:rsid w:val="00BF54E4"/>
    <w:rsid w:val="00C01145"/>
    <w:rsid w:val="00C01D3A"/>
    <w:rsid w:val="00C046FE"/>
    <w:rsid w:val="00C07BD6"/>
    <w:rsid w:val="00C11822"/>
    <w:rsid w:val="00C13E88"/>
    <w:rsid w:val="00C145A1"/>
    <w:rsid w:val="00C156FD"/>
    <w:rsid w:val="00C16B1E"/>
    <w:rsid w:val="00C1714A"/>
    <w:rsid w:val="00C20344"/>
    <w:rsid w:val="00C217AF"/>
    <w:rsid w:val="00C22497"/>
    <w:rsid w:val="00C23B5E"/>
    <w:rsid w:val="00C24AF9"/>
    <w:rsid w:val="00C3170D"/>
    <w:rsid w:val="00C32B5A"/>
    <w:rsid w:val="00C35BC6"/>
    <w:rsid w:val="00C406FA"/>
    <w:rsid w:val="00C41012"/>
    <w:rsid w:val="00C44C52"/>
    <w:rsid w:val="00C45866"/>
    <w:rsid w:val="00C46A9D"/>
    <w:rsid w:val="00C47E6B"/>
    <w:rsid w:val="00C47E6C"/>
    <w:rsid w:val="00C50408"/>
    <w:rsid w:val="00C5118D"/>
    <w:rsid w:val="00C52E5C"/>
    <w:rsid w:val="00C56B5C"/>
    <w:rsid w:val="00C61F4E"/>
    <w:rsid w:val="00C6260F"/>
    <w:rsid w:val="00C64869"/>
    <w:rsid w:val="00C6502A"/>
    <w:rsid w:val="00C71774"/>
    <w:rsid w:val="00C75535"/>
    <w:rsid w:val="00C7680F"/>
    <w:rsid w:val="00C77FDB"/>
    <w:rsid w:val="00C827FD"/>
    <w:rsid w:val="00C8299D"/>
    <w:rsid w:val="00C8505E"/>
    <w:rsid w:val="00C8669B"/>
    <w:rsid w:val="00C8712C"/>
    <w:rsid w:val="00C9013D"/>
    <w:rsid w:val="00C90E0A"/>
    <w:rsid w:val="00C92116"/>
    <w:rsid w:val="00C923FB"/>
    <w:rsid w:val="00C92B62"/>
    <w:rsid w:val="00C952F1"/>
    <w:rsid w:val="00C968D6"/>
    <w:rsid w:val="00C96916"/>
    <w:rsid w:val="00CA24AB"/>
    <w:rsid w:val="00CA4139"/>
    <w:rsid w:val="00CB0B0D"/>
    <w:rsid w:val="00CB0CFF"/>
    <w:rsid w:val="00CB1C58"/>
    <w:rsid w:val="00CB3ECE"/>
    <w:rsid w:val="00CB5C04"/>
    <w:rsid w:val="00CB7A51"/>
    <w:rsid w:val="00CC3369"/>
    <w:rsid w:val="00CC3EC8"/>
    <w:rsid w:val="00CC6478"/>
    <w:rsid w:val="00CC7DBE"/>
    <w:rsid w:val="00CD052A"/>
    <w:rsid w:val="00CD2605"/>
    <w:rsid w:val="00CD3A64"/>
    <w:rsid w:val="00CD4AAA"/>
    <w:rsid w:val="00CD503C"/>
    <w:rsid w:val="00CD6831"/>
    <w:rsid w:val="00CE09E2"/>
    <w:rsid w:val="00CE0F11"/>
    <w:rsid w:val="00CE0FA9"/>
    <w:rsid w:val="00CE27E2"/>
    <w:rsid w:val="00CE467F"/>
    <w:rsid w:val="00CE504D"/>
    <w:rsid w:val="00CE77D2"/>
    <w:rsid w:val="00CE7EA7"/>
    <w:rsid w:val="00CF039F"/>
    <w:rsid w:val="00CF2986"/>
    <w:rsid w:val="00CF35A1"/>
    <w:rsid w:val="00CF3E8E"/>
    <w:rsid w:val="00CF4A89"/>
    <w:rsid w:val="00CF7DDD"/>
    <w:rsid w:val="00CF7E15"/>
    <w:rsid w:val="00D011A5"/>
    <w:rsid w:val="00D03C3E"/>
    <w:rsid w:val="00D0516D"/>
    <w:rsid w:val="00D05525"/>
    <w:rsid w:val="00D05CFD"/>
    <w:rsid w:val="00D076F4"/>
    <w:rsid w:val="00D10433"/>
    <w:rsid w:val="00D12D27"/>
    <w:rsid w:val="00D12F71"/>
    <w:rsid w:val="00D1395C"/>
    <w:rsid w:val="00D2059A"/>
    <w:rsid w:val="00D22B0D"/>
    <w:rsid w:val="00D241B9"/>
    <w:rsid w:val="00D250FD"/>
    <w:rsid w:val="00D25229"/>
    <w:rsid w:val="00D263B1"/>
    <w:rsid w:val="00D324B4"/>
    <w:rsid w:val="00D42991"/>
    <w:rsid w:val="00D42E34"/>
    <w:rsid w:val="00D4362B"/>
    <w:rsid w:val="00D458D9"/>
    <w:rsid w:val="00D45F37"/>
    <w:rsid w:val="00D500DC"/>
    <w:rsid w:val="00D553FE"/>
    <w:rsid w:val="00D56BDC"/>
    <w:rsid w:val="00D6000D"/>
    <w:rsid w:val="00D6249C"/>
    <w:rsid w:val="00D63E3A"/>
    <w:rsid w:val="00D74A19"/>
    <w:rsid w:val="00D84CAD"/>
    <w:rsid w:val="00D86236"/>
    <w:rsid w:val="00D941F2"/>
    <w:rsid w:val="00D94F20"/>
    <w:rsid w:val="00D971FB"/>
    <w:rsid w:val="00DA01D8"/>
    <w:rsid w:val="00DA0E18"/>
    <w:rsid w:val="00DA1320"/>
    <w:rsid w:val="00DA3DFB"/>
    <w:rsid w:val="00DA6F40"/>
    <w:rsid w:val="00DB343C"/>
    <w:rsid w:val="00DB7CF8"/>
    <w:rsid w:val="00DC11F6"/>
    <w:rsid w:val="00DC5539"/>
    <w:rsid w:val="00DD03DD"/>
    <w:rsid w:val="00DD0745"/>
    <w:rsid w:val="00DD177F"/>
    <w:rsid w:val="00DD23F2"/>
    <w:rsid w:val="00DD4277"/>
    <w:rsid w:val="00DD45AD"/>
    <w:rsid w:val="00DD4B2A"/>
    <w:rsid w:val="00DD65A0"/>
    <w:rsid w:val="00DD6747"/>
    <w:rsid w:val="00DD7F5C"/>
    <w:rsid w:val="00DE09F7"/>
    <w:rsid w:val="00DE2F3D"/>
    <w:rsid w:val="00DE53DF"/>
    <w:rsid w:val="00DE5C20"/>
    <w:rsid w:val="00DE63CC"/>
    <w:rsid w:val="00DF0132"/>
    <w:rsid w:val="00DF0C06"/>
    <w:rsid w:val="00DF28A6"/>
    <w:rsid w:val="00DF39BF"/>
    <w:rsid w:val="00DF4EAC"/>
    <w:rsid w:val="00E00BB5"/>
    <w:rsid w:val="00E117AE"/>
    <w:rsid w:val="00E163A0"/>
    <w:rsid w:val="00E17455"/>
    <w:rsid w:val="00E2093B"/>
    <w:rsid w:val="00E2273F"/>
    <w:rsid w:val="00E22886"/>
    <w:rsid w:val="00E24855"/>
    <w:rsid w:val="00E25926"/>
    <w:rsid w:val="00E26E34"/>
    <w:rsid w:val="00E26F74"/>
    <w:rsid w:val="00E36E0B"/>
    <w:rsid w:val="00E43589"/>
    <w:rsid w:val="00E45738"/>
    <w:rsid w:val="00E516D0"/>
    <w:rsid w:val="00E5572A"/>
    <w:rsid w:val="00E61C9B"/>
    <w:rsid w:val="00E66821"/>
    <w:rsid w:val="00E6686D"/>
    <w:rsid w:val="00E67C21"/>
    <w:rsid w:val="00E71C96"/>
    <w:rsid w:val="00E729F0"/>
    <w:rsid w:val="00E72AC3"/>
    <w:rsid w:val="00E73A4E"/>
    <w:rsid w:val="00E74030"/>
    <w:rsid w:val="00E74644"/>
    <w:rsid w:val="00E75AC8"/>
    <w:rsid w:val="00E763D6"/>
    <w:rsid w:val="00E77BE4"/>
    <w:rsid w:val="00E81E8B"/>
    <w:rsid w:val="00E823C5"/>
    <w:rsid w:val="00E87D52"/>
    <w:rsid w:val="00E900BC"/>
    <w:rsid w:val="00E9228A"/>
    <w:rsid w:val="00E95156"/>
    <w:rsid w:val="00E95D36"/>
    <w:rsid w:val="00EA3403"/>
    <w:rsid w:val="00EA49FE"/>
    <w:rsid w:val="00EA5EA5"/>
    <w:rsid w:val="00EA657C"/>
    <w:rsid w:val="00EA7D05"/>
    <w:rsid w:val="00EB27AF"/>
    <w:rsid w:val="00EB5AB7"/>
    <w:rsid w:val="00EC2513"/>
    <w:rsid w:val="00EC4631"/>
    <w:rsid w:val="00EC68C8"/>
    <w:rsid w:val="00ED3E1B"/>
    <w:rsid w:val="00ED5D46"/>
    <w:rsid w:val="00ED6782"/>
    <w:rsid w:val="00ED69BC"/>
    <w:rsid w:val="00ED766F"/>
    <w:rsid w:val="00ED795B"/>
    <w:rsid w:val="00EE0CA5"/>
    <w:rsid w:val="00EE51FD"/>
    <w:rsid w:val="00EE5B52"/>
    <w:rsid w:val="00EE5F4A"/>
    <w:rsid w:val="00EE7607"/>
    <w:rsid w:val="00EE7648"/>
    <w:rsid w:val="00EF10D7"/>
    <w:rsid w:val="00EF27B0"/>
    <w:rsid w:val="00EF357B"/>
    <w:rsid w:val="00EF4D24"/>
    <w:rsid w:val="00F00ACB"/>
    <w:rsid w:val="00F01F7E"/>
    <w:rsid w:val="00F03085"/>
    <w:rsid w:val="00F05980"/>
    <w:rsid w:val="00F06F5E"/>
    <w:rsid w:val="00F1118D"/>
    <w:rsid w:val="00F1310D"/>
    <w:rsid w:val="00F132C7"/>
    <w:rsid w:val="00F14F4F"/>
    <w:rsid w:val="00F21396"/>
    <w:rsid w:val="00F21D09"/>
    <w:rsid w:val="00F258B3"/>
    <w:rsid w:val="00F26510"/>
    <w:rsid w:val="00F31899"/>
    <w:rsid w:val="00F3335C"/>
    <w:rsid w:val="00F36771"/>
    <w:rsid w:val="00F36C41"/>
    <w:rsid w:val="00F40AF0"/>
    <w:rsid w:val="00F40C43"/>
    <w:rsid w:val="00F44410"/>
    <w:rsid w:val="00F44E44"/>
    <w:rsid w:val="00F46BA1"/>
    <w:rsid w:val="00F47AC5"/>
    <w:rsid w:val="00F5026C"/>
    <w:rsid w:val="00F50CBB"/>
    <w:rsid w:val="00F518E3"/>
    <w:rsid w:val="00F53B5E"/>
    <w:rsid w:val="00F548FE"/>
    <w:rsid w:val="00F5517A"/>
    <w:rsid w:val="00F569BC"/>
    <w:rsid w:val="00F661BE"/>
    <w:rsid w:val="00F67240"/>
    <w:rsid w:val="00F675DB"/>
    <w:rsid w:val="00F679FC"/>
    <w:rsid w:val="00F70D5E"/>
    <w:rsid w:val="00F7156F"/>
    <w:rsid w:val="00F7325A"/>
    <w:rsid w:val="00F76B30"/>
    <w:rsid w:val="00F76B79"/>
    <w:rsid w:val="00F76DBD"/>
    <w:rsid w:val="00F779BD"/>
    <w:rsid w:val="00F81051"/>
    <w:rsid w:val="00F818EA"/>
    <w:rsid w:val="00F81D21"/>
    <w:rsid w:val="00F837F8"/>
    <w:rsid w:val="00F8412C"/>
    <w:rsid w:val="00F844D8"/>
    <w:rsid w:val="00F84D1F"/>
    <w:rsid w:val="00F851CE"/>
    <w:rsid w:val="00F85463"/>
    <w:rsid w:val="00F85B28"/>
    <w:rsid w:val="00F87438"/>
    <w:rsid w:val="00F92651"/>
    <w:rsid w:val="00F943C4"/>
    <w:rsid w:val="00F95CC7"/>
    <w:rsid w:val="00F96CE7"/>
    <w:rsid w:val="00FA05A2"/>
    <w:rsid w:val="00FA0BDE"/>
    <w:rsid w:val="00FA2041"/>
    <w:rsid w:val="00FA2720"/>
    <w:rsid w:val="00FA4CF5"/>
    <w:rsid w:val="00FA691A"/>
    <w:rsid w:val="00FA6B8C"/>
    <w:rsid w:val="00FB208A"/>
    <w:rsid w:val="00FB34B6"/>
    <w:rsid w:val="00FB4FB4"/>
    <w:rsid w:val="00FB7E0C"/>
    <w:rsid w:val="00FC0005"/>
    <w:rsid w:val="00FC2A2B"/>
    <w:rsid w:val="00FC4AD1"/>
    <w:rsid w:val="00FC5CB1"/>
    <w:rsid w:val="00FC63C9"/>
    <w:rsid w:val="00FC70D2"/>
    <w:rsid w:val="00FC73CD"/>
    <w:rsid w:val="00FC786B"/>
    <w:rsid w:val="00FC79FC"/>
    <w:rsid w:val="00FD178B"/>
    <w:rsid w:val="00FD2AF7"/>
    <w:rsid w:val="00FD4266"/>
    <w:rsid w:val="00FE227E"/>
    <w:rsid w:val="00FE2DE1"/>
    <w:rsid w:val="00FE3C40"/>
    <w:rsid w:val="00FE5D83"/>
    <w:rsid w:val="00FF0D60"/>
    <w:rsid w:val="00FF268D"/>
    <w:rsid w:val="00FF4048"/>
    <w:rsid w:val="00FF6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432B3-6E38-4D93-AD2B-74764FCE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46507"/>
    <w:rPr>
      <w:rFonts w:ascii="TT15Ct00" w:hAnsi="TT15Ct00" w:hint="default"/>
      <w:b w:val="0"/>
      <w:bCs w:val="0"/>
      <w:i w:val="0"/>
      <w:iCs w:val="0"/>
      <w:color w:val="000000"/>
      <w:sz w:val="28"/>
      <w:szCs w:val="28"/>
    </w:rPr>
  </w:style>
  <w:style w:type="character" w:customStyle="1" w:styleId="fontstyle21">
    <w:name w:val="fontstyle21"/>
    <w:basedOn w:val="a0"/>
    <w:rsid w:val="00446507"/>
    <w:rPr>
      <w:rFonts w:ascii="TT15Et00" w:hAnsi="TT15Et00" w:hint="default"/>
      <w:b w:val="0"/>
      <w:bCs w:val="0"/>
      <w:i w:val="0"/>
      <w:iCs w:val="0"/>
      <w:color w:val="000000"/>
      <w:sz w:val="28"/>
      <w:szCs w:val="28"/>
    </w:rPr>
  </w:style>
  <w:style w:type="paragraph" w:styleId="a3">
    <w:name w:val="List Paragraph"/>
    <w:basedOn w:val="a"/>
    <w:uiPriority w:val="34"/>
    <w:qFormat/>
    <w:rsid w:val="00820EE2"/>
    <w:pPr>
      <w:ind w:left="720"/>
      <w:contextualSpacing/>
    </w:pPr>
  </w:style>
  <w:style w:type="paragraph" w:styleId="a4">
    <w:name w:val="header"/>
    <w:basedOn w:val="a"/>
    <w:link w:val="a5"/>
    <w:uiPriority w:val="99"/>
    <w:unhideWhenUsed/>
    <w:rsid w:val="004E16F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16FA"/>
  </w:style>
  <w:style w:type="paragraph" w:styleId="a6">
    <w:name w:val="footer"/>
    <w:basedOn w:val="a"/>
    <w:link w:val="a7"/>
    <w:uiPriority w:val="99"/>
    <w:unhideWhenUsed/>
    <w:rsid w:val="004E16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E1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275E3E1F8E17DF7300433854E865131DEF270E9AE073F1989048972E89F8D156EB8D1D21d4aBV" TargetMode="External"/><Relationship Id="rId18" Type="http://schemas.openxmlformats.org/officeDocument/2006/relationships/hyperlink" Target="consultantplus://offline/ref=EAE21EEA9DE95A09E87C72CB5D4EC57B8862794AB53EC404FF10363C5289791AA25680D30E2211D8BBg0V" TargetMode="External"/><Relationship Id="rId26" Type="http://schemas.openxmlformats.org/officeDocument/2006/relationships/hyperlink" Target="consultantplus://offline/ref=7BB83D20AD39013F91FC54443E3AAF5A9B27CB4AF2532A7D696AB727B5833287C0A35676A824F978L3v0V" TargetMode="External"/><Relationship Id="rId39" Type="http://schemas.openxmlformats.org/officeDocument/2006/relationships/hyperlink" Target="consultantplus://offline/ref=0A985C6F608C74796C041BF144EA2F660EF3821DAE3097AE48E1DF1166B684A8656FBACC96DCA8760F12V" TargetMode="External"/><Relationship Id="rId3" Type="http://schemas.openxmlformats.org/officeDocument/2006/relationships/settings" Target="settings.xml"/><Relationship Id="rId21" Type="http://schemas.openxmlformats.org/officeDocument/2006/relationships/hyperlink" Target="consultantplus://offline/ref=0158FD8BE3908E30C6FDAFFEE8D50F0BBF65E35A38AF7725FF75A0BA9D70A4CC739C8DDC4F9403ADR4mEV" TargetMode="External"/><Relationship Id="rId34" Type="http://schemas.openxmlformats.org/officeDocument/2006/relationships/hyperlink" Target="consultantplus://offline/ref=0A985C6F608C74796C041BF144EA2F660EF3821DAE3097AE48E1DF1166B684A8656FBACC96DCA8740F11V" TargetMode="External"/><Relationship Id="rId42" Type="http://schemas.openxmlformats.org/officeDocument/2006/relationships/hyperlink" Target="consultantplus://offline/ref=0A985C6F608C74796C041BF144EA2F660EF3821DAE3097AE48E1DF1166B684A8656FBACC96DCA8730F16V"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consultantplus://offline/ref=2FAFCA8DCFE214BA0C7338AE5FBE9174DFF69A14EA0B60DE23CF3CE031DCFA5B6C57A2529EA15D59GEo4U" TargetMode="External"/><Relationship Id="rId12" Type="http://schemas.openxmlformats.org/officeDocument/2006/relationships/hyperlink" Target="consultantplus://offline/ref=9F275E3E1F8E17DF7300433854E865131DEF270E9AE073F1989048972E89F8D156EB8D152A4Dd4aAV" TargetMode="External"/><Relationship Id="rId17" Type="http://schemas.openxmlformats.org/officeDocument/2006/relationships/hyperlink" Target="consultantplus://offline/ref=EAE21EEA9DE95A09E87C72CB5D4EC57B8862794AB53EC404FF10363C5289791AA25680D30E2211DDBBg4V" TargetMode="External"/><Relationship Id="rId25" Type="http://schemas.openxmlformats.org/officeDocument/2006/relationships/hyperlink" Target="consultantplus://offline/ref=7BB83D20AD39013F91FC54443E3AAF5A9B27CB4AF2532A7D696AB727B5833287C0A35676A824F978L3v0V" TargetMode="External"/><Relationship Id="rId33" Type="http://schemas.openxmlformats.org/officeDocument/2006/relationships/hyperlink" Target="consultantplus://offline/ref=0A985C6F608C74796C041BF144EA2F660EF3821DAE3097AE48E1DF1166B684A8656FBACC96DCA97E0F15V" TargetMode="External"/><Relationship Id="rId38" Type="http://schemas.openxmlformats.org/officeDocument/2006/relationships/hyperlink" Target="consultantplus://offline/ref=0A985C6F608C74796C041BF144EA2F660EF3821DAE3097AE48E1DF1166B684A8656FBACC96DCA8760F11V"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EAE21EEA9DE95A09E87C72CB5D4EC57B8862794AB53EC404FF10363C5289791AA25680D30E2211DDBBg4V" TargetMode="External"/><Relationship Id="rId20" Type="http://schemas.openxmlformats.org/officeDocument/2006/relationships/hyperlink" Target="consultantplus://offline/ref=0158FD8BE3908E30C6FDAFFEE8D50F0BBC64E45B3CA97725FF75A0BA9D70A4CC739C8DD94C94R0m5V" TargetMode="External"/><Relationship Id="rId29" Type="http://schemas.openxmlformats.org/officeDocument/2006/relationships/hyperlink" Target="consultantplus://offline/ref=7BB83D20AD39013F91FC54443E3AAF5A9B27CB4AF2532A7D696AB727B5833287C0A35676A824F97CL3v6V" TargetMode="External"/><Relationship Id="rId41" Type="http://schemas.openxmlformats.org/officeDocument/2006/relationships/hyperlink" Target="consultantplus://offline/ref=0A985C6F608C74796C041BF144EA2F660EF3821DAE3097AE48E1DF1166B684A8656FBACC96DCA8740F1D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F275E3E1F8E17DF7300433854E865131DEF270E9AE073F1989048972E89F8D156EB8D16284Ad4aFV" TargetMode="External"/><Relationship Id="rId24" Type="http://schemas.openxmlformats.org/officeDocument/2006/relationships/hyperlink" Target="consultantplus://offline/ref=0158FD8BE3908E30C6FDAFFEE8D50F0BBF65E35A38AF7725FF75A0BA9D70A4CC739C8DDC4F9403ADR4m8V" TargetMode="External"/><Relationship Id="rId32" Type="http://schemas.openxmlformats.org/officeDocument/2006/relationships/hyperlink" Target="consultantplus://offline/ref=0A985C6F608C74796C041BF144EA2F660EF3821DAE3097AE48E1DF1166B684A8656FBACC96DCA9710F11V" TargetMode="External"/><Relationship Id="rId37" Type="http://schemas.openxmlformats.org/officeDocument/2006/relationships/hyperlink" Target="consultantplus://offline/ref=0A985C6F608C74796C041BF144EA2F660EF3821DAE3097AE48E1DF1166B684A8656FBACC96DCA8760F10V" TargetMode="External"/><Relationship Id="rId40" Type="http://schemas.openxmlformats.org/officeDocument/2006/relationships/hyperlink" Target="consultantplus://offline/ref=0A985C6F608C74796C041BF144EA2F660EF3821DAE3097AE48E1DF1166B684A8656FBACC96DCA8760F1C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EAE21EEA9DE95A09E87C72CB5D4EC57B8B637E4BB138C404FF10363C5289791AA25680DB08B2g1V" TargetMode="External"/><Relationship Id="rId23" Type="http://schemas.openxmlformats.org/officeDocument/2006/relationships/hyperlink" Target="consultantplus://offline/ref=0158FD8BE3908E30C6FDAFFEE8D50F0BBF65E35A38AF7725FF75A0BA9D70A4CC739C8DDC4F9403ADR4mFV" TargetMode="External"/><Relationship Id="rId28" Type="http://schemas.openxmlformats.org/officeDocument/2006/relationships/hyperlink" Target="consultantplus://offline/ref=7BB83D20AD39013F91FC54443E3AAF5A9826CC4BF6552A7D696AB727B5833287C0A35673AB24LFvFV" TargetMode="External"/><Relationship Id="rId36" Type="http://schemas.openxmlformats.org/officeDocument/2006/relationships/hyperlink" Target="consultantplus://offline/ref=0A985C6F608C74796C041BF144EA2F660EF3821DAE3097AE48E1DF1166B684A8656FBACC96DCA87F0F13V" TargetMode="External"/><Relationship Id="rId49" Type="http://schemas.openxmlformats.org/officeDocument/2006/relationships/fontTable" Target="fontTable.xml"/><Relationship Id="rId10" Type="http://schemas.openxmlformats.org/officeDocument/2006/relationships/hyperlink" Target="consultantplus://offline/ref=1A4241B9CFEAFC32F6A81F790233C5A7ED898B4641C14B66A0712C5C3218E12346F3990E638A8B96pAR3V" TargetMode="External"/><Relationship Id="rId19" Type="http://schemas.openxmlformats.org/officeDocument/2006/relationships/hyperlink" Target="consultantplus://offline/ref=0158FD8BE3908E30C6FDAFFEE8D50F0BBF65E35A38AF7725FF75A0BA9D70A4CC739C8DDC4F9403ADR4mCV" TargetMode="External"/><Relationship Id="rId31" Type="http://schemas.openxmlformats.org/officeDocument/2006/relationships/hyperlink" Target="consultantplus://offline/ref=0A985C6F608C74796C041BF144EA2F660EF3821DAE3097AE48E1DF1166B684A8656FBACC96DCA9710F10V"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1A4241B9CFEAFC32F6A81F790233C5A7ED898B4641C14B66A0712C5C3218E12346F3990E638A8B96pAR0V" TargetMode="External"/><Relationship Id="rId14" Type="http://schemas.openxmlformats.org/officeDocument/2006/relationships/hyperlink" Target="consultantplus://offline/ref=9F275E3E1F8E17DF7300433854E865131DEF270E9AE073F1989048972E89F8D156EB8D152A4Dd4aAV" TargetMode="External"/><Relationship Id="rId22" Type="http://schemas.openxmlformats.org/officeDocument/2006/relationships/hyperlink" Target="consultantplus://offline/ref=0158FD8BE3908E30C6FDAFFEE8D50F0BBF65E35A38AF7725FF75A0BA9D70A4CC739C8DDC4F9403ADR4mFV" TargetMode="External"/><Relationship Id="rId27" Type="http://schemas.openxmlformats.org/officeDocument/2006/relationships/hyperlink" Target="consultantplus://offline/ref=7BB83D20AD39013F91FC54443E3AAF5A9B27CB4AF2532A7D696AB727B5833287C0A35676A824F978L3v0V" TargetMode="External"/><Relationship Id="rId30" Type="http://schemas.openxmlformats.org/officeDocument/2006/relationships/hyperlink" Target="consultantplus://offline/ref=7BB83D20AD39013F91FC54443E3AAF5A9B27CB4AF2532A7D696AB727B5833287C0A35676A824F97CL3v5V" TargetMode="External"/><Relationship Id="rId35" Type="http://schemas.openxmlformats.org/officeDocument/2006/relationships/hyperlink" Target="consultantplus://offline/ref=0A985C6F608C74796C041BF144EA2F660EF3821DAE3097AE48E1DF1166B684A8656FBACC96DCA97E0F12V"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consultantplus://offline/ref=1A4241B9CFEAFC32F6A81F790233C5A7EE888C4745C74B66A0712C5C32p1R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7721</Words>
  <Characters>44014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Tereshin</dc:creator>
  <cp:keywords/>
  <dc:description/>
  <cp:lastModifiedBy>Larsen L</cp:lastModifiedBy>
  <cp:revision>2</cp:revision>
  <dcterms:created xsi:type="dcterms:W3CDTF">2019-10-02T20:16:00Z</dcterms:created>
  <dcterms:modified xsi:type="dcterms:W3CDTF">2019-10-02T20:16:00Z</dcterms:modified>
</cp:coreProperties>
</file>